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56765" w14:textId="77777777" w:rsidR="005012C3" w:rsidRDefault="005012C3" w:rsidP="005012C3"/>
    <w:p w14:paraId="35EC5074" w14:textId="77777777" w:rsidR="005012C3" w:rsidRDefault="005012C3" w:rsidP="005012C3"/>
    <w:p w14:paraId="45D745E9" w14:textId="77777777" w:rsidR="005012C3" w:rsidRDefault="005012C3" w:rsidP="005012C3"/>
    <w:p w14:paraId="6EA1D854" w14:textId="77777777" w:rsidR="005012C3" w:rsidRDefault="005012C3" w:rsidP="005012C3"/>
    <w:p w14:paraId="51F502CE" w14:textId="77777777" w:rsidR="005012C3" w:rsidRDefault="005012C3" w:rsidP="005012C3"/>
    <w:p w14:paraId="3F796F14" w14:textId="77777777" w:rsidR="005012C3" w:rsidRDefault="005012C3" w:rsidP="005012C3"/>
    <w:p w14:paraId="30A72EBA" w14:textId="3A1AEAEC" w:rsidR="00EF5CBF" w:rsidRDefault="00EF5CBF" w:rsidP="00EF5CBF">
      <w:pPr>
        <w:ind w:left="-720" w:right="-540"/>
      </w:pPr>
    </w:p>
    <w:p w14:paraId="17E8DA6A" w14:textId="62B84B55" w:rsidR="00BA6513" w:rsidRDefault="00BA6513" w:rsidP="00EF5CBF">
      <w:pPr>
        <w:ind w:left="-720" w:right="-540"/>
      </w:pPr>
    </w:p>
    <w:p w14:paraId="532EE1B5" w14:textId="1018D948" w:rsidR="00CA035A" w:rsidRDefault="00CA035A" w:rsidP="00EF5CBF">
      <w:pPr>
        <w:ind w:left="-720" w:right="-540"/>
      </w:pPr>
    </w:p>
    <w:p w14:paraId="75962739" w14:textId="3A45D27C" w:rsidR="00EF5CBF" w:rsidRPr="00187CF2" w:rsidRDefault="00CA035A" w:rsidP="00EF5CBF">
      <w:pPr>
        <w:ind w:left="-720" w:right="-540"/>
        <w:jc w:val="center"/>
        <w:rPr>
          <w:rFonts w:ascii="Calibri" w:eastAsia="Calibri" w:hAnsi="Calibri"/>
          <w:sz w:val="22"/>
          <w:szCs w:val="22"/>
        </w:rPr>
      </w:pPr>
      <w:r>
        <w:rPr>
          <w:rFonts w:ascii="Andalus" w:eastAsia="Calibri" w:hAnsi="Andalus" w:cs="Andalus"/>
          <w:sz w:val="32"/>
          <w:szCs w:val="32"/>
          <w:u w:val="single"/>
        </w:rPr>
        <w:t>M</w:t>
      </w:r>
      <w:r w:rsidR="00CA5DBF">
        <w:rPr>
          <w:rFonts w:ascii="Andalus" w:eastAsia="Calibri" w:hAnsi="Andalus" w:cs="Andalus"/>
          <w:sz w:val="32"/>
          <w:szCs w:val="32"/>
          <w:u w:val="single"/>
        </w:rPr>
        <w:t>ay</w:t>
      </w:r>
      <w:r w:rsidR="00B02AFC">
        <w:rPr>
          <w:rFonts w:ascii="Andalus" w:eastAsia="Calibri" w:hAnsi="Andalus" w:cs="Andalus"/>
          <w:sz w:val="32"/>
          <w:szCs w:val="32"/>
          <w:u w:val="single"/>
        </w:rPr>
        <w:t xml:space="preserve"> </w:t>
      </w:r>
      <w:r w:rsidR="00CA5DBF">
        <w:rPr>
          <w:rFonts w:ascii="Andalus" w:eastAsia="Calibri" w:hAnsi="Andalus" w:cs="Andalus"/>
          <w:sz w:val="32"/>
          <w:szCs w:val="32"/>
          <w:u w:val="single"/>
        </w:rPr>
        <w:t>11</w:t>
      </w:r>
      <w:r w:rsidR="00ED3627">
        <w:rPr>
          <w:rFonts w:ascii="Andalus" w:eastAsia="Calibri" w:hAnsi="Andalus" w:cs="Andalus"/>
          <w:sz w:val="32"/>
          <w:szCs w:val="32"/>
          <w:u w:val="single"/>
        </w:rPr>
        <w:t>, 202</w:t>
      </w:r>
      <w:r w:rsidR="0096775B">
        <w:rPr>
          <w:rFonts w:ascii="Andalus" w:eastAsia="Calibri" w:hAnsi="Andalus" w:cs="Andalus"/>
          <w:sz w:val="32"/>
          <w:szCs w:val="32"/>
          <w:u w:val="single"/>
        </w:rPr>
        <w:t>3</w:t>
      </w:r>
      <w:r w:rsidR="00EF5CBF">
        <w:rPr>
          <w:rFonts w:ascii="Andalus" w:eastAsia="Calibri" w:hAnsi="Andalus" w:cs="Andalus"/>
          <w:sz w:val="32"/>
          <w:szCs w:val="32"/>
          <w:u w:val="single"/>
        </w:rPr>
        <w:t xml:space="preserve"> </w:t>
      </w:r>
      <w:r w:rsidR="00EF5CBF" w:rsidRPr="009C2024">
        <w:rPr>
          <w:rFonts w:ascii="Andalus" w:eastAsia="Calibri" w:hAnsi="Andalus" w:cs="Andalus"/>
          <w:sz w:val="32"/>
          <w:szCs w:val="32"/>
          <w:u w:val="single"/>
        </w:rPr>
        <w:t>C</w:t>
      </w:r>
      <w:r w:rsidR="00EF5CBF">
        <w:rPr>
          <w:rFonts w:ascii="Andalus" w:eastAsia="Calibri" w:hAnsi="Andalus" w:cs="Andalus"/>
          <w:sz w:val="32"/>
          <w:szCs w:val="32"/>
          <w:u w:val="single"/>
        </w:rPr>
        <w:t>ontinuum of Care meeting minutes</w:t>
      </w:r>
    </w:p>
    <w:p w14:paraId="1C6B9FBC" w14:textId="77777777" w:rsidR="00EF5CBF" w:rsidRDefault="00EF5CBF" w:rsidP="00EF5CBF">
      <w:pPr>
        <w:ind w:left="-720" w:right="-540"/>
        <w:rPr>
          <w:rFonts w:ascii="Andalus" w:eastAsia="Calibri" w:hAnsi="Andalus" w:cs="Andalus"/>
          <w:sz w:val="22"/>
          <w:szCs w:val="22"/>
        </w:rPr>
      </w:pPr>
    </w:p>
    <w:p w14:paraId="67DBA3AB" w14:textId="3730FE01" w:rsidR="00EF5CBF" w:rsidRDefault="00EF5CBF" w:rsidP="00EF5CBF">
      <w:pPr>
        <w:ind w:left="-720" w:right="-540"/>
        <w:rPr>
          <w:rFonts w:ascii="Andalus" w:eastAsia="Calibri" w:hAnsi="Andalus" w:cs="Andalus"/>
          <w:sz w:val="22"/>
          <w:szCs w:val="22"/>
        </w:rPr>
      </w:pPr>
      <w:r>
        <w:rPr>
          <w:rFonts w:ascii="Andalus" w:eastAsia="Calibri" w:hAnsi="Andalus" w:cs="Andalus"/>
          <w:sz w:val="22"/>
          <w:szCs w:val="22"/>
        </w:rPr>
        <w:t xml:space="preserve">The </w:t>
      </w:r>
      <w:r w:rsidR="00CA5DBF">
        <w:rPr>
          <w:rFonts w:ascii="Andalus" w:eastAsia="Calibri" w:hAnsi="Andalus" w:cs="Andalus"/>
          <w:sz w:val="22"/>
          <w:szCs w:val="22"/>
        </w:rPr>
        <w:t>May</w:t>
      </w:r>
      <w:r w:rsidR="00234B27">
        <w:rPr>
          <w:rFonts w:ascii="Andalus" w:eastAsia="Calibri" w:hAnsi="Andalus" w:cs="Andalus"/>
          <w:sz w:val="22"/>
          <w:szCs w:val="22"/>
        </w:rPr>
        <w:t xml:space="preserve"> 202</w:t>
      </w:r>
      <w:r w:rsidR="0096775B">
        <w:rPr>
          <w:rFonts w:ascii="Andalus" w:eastAsia="Calibri" w:hAnsi="Andalus" w:cs="Andalus"/>
          <w:sz w:val="22"/>
          <w:szCs w:val="22"/>
        </w:rPr>
        <w:t>3</w:t>
      </w:r>
      <w:r>
        <w:rPr>
          <w:rFonts w:ascii="Andalus" w:eastAsia="Calibri" w:hAnsi="Andalus" w:cs="Andalus"/>
          <w:sz w:val="22"/>
          <w:szCs w:val="22"/>
        </w:rPr>
        <w:t xml:space="preserve"> meeting, which took place </w:t>
      </w:r>
      <w:r w:rsidR="00D1096B">
        <w:rPr>
          <w:rFonts w:ascii="Andalus" w:eastAsia="Calibri" w:hAnsi="Andalus" w:cs="Andalus"/>
          <w:sz w:val="22"/>
          <w:szCs w:val="22"/>
        </w:rPr>
        <w:t>virtually, via a Zoom conference call</w:t>
      </w:r>
      <w:r>
        <w:rPr>
          <w:rFonts w:ascii="Andalus" w:eastAsia="Calibri" w:hAnsi="Andalus" w:cs="Andalus"/>
          <w:sz w:val="22"/>
          <w:szCs w:val="22"/>
        </w:rPr>
        <w:t xml:space="preserve">, was called to order and began at </w:t>
      </w:r>
      <w:r w:rsidR="00D1096B">
        <w:rPr>
          <w:rFonts w:ascii="Andalus" w:eastAsia="Calibri" w:hAnsi="Andalus" w:cs="Andalus"/>
          <w:sz w:val="22"/>
          <w:szCs w:val="22"/>
        </w:rPr>
        <w:t>11</w:t>
      </w:r>
      <w:r w:rsidR="0096775B">
        <w:rPr>
          <w:rFonts w:ascii="Andalus" w:eastAsia="Calibri" w:hAnsi="Andalus" w:cs="Andalus"/>
          <w:sz w:val="22"/>
          <w:szCs w:val="22"/>
        </w:rPr>
        <w:t>:0</w:t>
      </w:r>
      <w:r w:rsidR="00CA5DBF">
        <w:rPr>
          <w:rFonts w:ascii="Andalus" w:eastAsia="Calibri" w:hAnsi="Andalus" w:cs="Andalus"/>
          <w:sz w:val="22"/>
          <w:szCs w:val="22"/>
        </w:rPr>
        <w:t>1</w:t>
      </w:r>
      <w:r w:rsidR="0096775B">
        <w:rPr>
          <w:rFonts w:ascii="Andalus" w:eastAsia="Calibri" w:hAnsi="Andalus" w:cs="Andalus"/>
          <w:sz w:val="22"/>
          <w:szCs w:val="22"/>
        </w:rPr>
        <w:t xml:space="preserve"> </w:t>
      </w:r>
      <w:r>
        <w:rPr>
          <w:rFonts w:ascii="Andalus" w:eastAsia="Calibri" w:hAnsi="Andalus" w:cs="Andalus"/>
          <w:sz w:val="22"/>
          <w:szCs w:val="22"/>
        </w:rPr>
        <w:t>am.</w:t>
      </w:r>
      <w:r w:rsidR="00890EFC">
        <w:rPr>
          <w:rFonts w:ascii="Andalus" w:eastAsia="Calibri" w:hAnsi="Andalus" w:cs="Andalus"/>
          <w:sz w:val="22"/>
          <w:szCs w:val="22"/>
        </w:rPr>
        <w:t xml:space="preserve">  </w:t>
      </w:r>
      <w:r w:rsidR="00D1096B">
        <w:rPr>
          <w:rFonts w:ascii="Andalus" w:eastAsia="Calibri" w:hAnsi="Andalus" w:cs="Andalus"/>
          <w:sz w:val="22"/>
          <w:szCs w:val="22"/>
        </w:rPr>
        <w:t xml:space="preserve">The </w:t>
      </w:r>
      <w:r>
        <w:rPr>
          <w:rFonts w:ascii="Andalus" w:eastAsia="Calibri" w:hAnsi="Andalus" w:cs="Andalus"/>
          <w:sz w:val="22"/>
          <w:szCs w:val="22"/>
        </w:rPr>
        <w:t xml:space="preserve">minutes from the </w:t>
      </w:r>
      <w:r w:rsidR="00CA5DBF">
        <w:rPr>
          <w:rFonts w:ascii="Andalus" w:eastAsia="Calibri" w:hAnsi="Andalus" w:cs="Andalus"/>
          <w:sz w:val="22"/>
          <w:szCs w:val="22"/>
        </w:rPr>
        <w:t>March</w:t>
      </w:r>
      <w:r>
        <w:rPr>
          <w:rFonts w:ascii="Andalus" w:eastAsia="Calibri" w:hAnsi="Andalus" w:cs="Andalus"/>
          <w:sz w:val="22"/>
          <w:szCs w:val="22"/>
        </w:rPr>
        <w:t xml:space="preserve"> meeting were </w:t>
      </w:r>
      <w:r w:rsidR="00D1096B">
        <w:rPr>
          <w:rFonts w:ascii="Andalus" w:eastAsia="Calibri" w:hAnsi="Andalus" w:cs="Andalus"/>
          <w:sz w:val="22"/>
          <w:szCs w:val="22"/>
        </w:rPr>
        <w:t xml:space="preserve">reviewed and </w:t>
      </w:r>
      <w:r>
        <w:rPr>
          <w:rFonts w:ascii="Andalus" w:eastAsia="Calibri" w:hAnsi="Andalus" w:cs="Andalus"/>
          <w:sz w:val="22"/>
          <w:szCs w:val="22"/>
        </w:rPr>
        <w:t>unanimously approved.</w:t>
      </w:r>
    </w:p>
    <w:p w14:paraId="182EE680" w14:textId="48F8FF93" w:rsidR="00F25E6C" w:rsidRDefault="00F25E6C" w:rsidP="00EF5CBF">
      <w:pPr>
        <w:ind w:left="-720" w:right="-540"/>
        <w:rPr>
          <w:rFonts w:ascii="Andalus" w:eastAsia="Calibri" w:hAnsi="Andalus" w:cs="Andalus"/>
          <w:sz w:val="22"/>
          <w:szCs w:val="22"/>
        </w:rPr>
      </w:pPr>
    </w:p>
    <w:p w14:paraId="44DF86DB" w14:textId="5B7D762B" w:rsidR="00E81BEF" w:rsidRDefault="00CA5DBF" w:rsidP="00EF5CBF">
      <w:pPr>
        <w:ind w:left="-720" w:right="-540"/>
        <w:rPr>
          <w:rFonts w:ascii="Andalus" w:eastAsia="Calibri" w:hAnsi="Andalus" w:cs="Andalus"/>
          <w:sz w:val="22"/>
          <w:szCs w:val="22"/>
        </w:rPr>
      </w:pPr>
      <w:r>
        <w:rPr>
          <w:rFonts w:ascii="Andalus" w:eastAsia="Calibri" w:hAnsi="Andalus" w:cs="Andalus"/>
          <w:sz w:val="22"/>
          <w:szCs w:val="22"/>
        </w:rPr>
        <w:t xml:space="preserve">The meeting’s guest speaker </w:t>
      </w:r>
      <w:r w:rsidR="00CA035A">
        <w:rPr>
          <w:rFonts w:ascii="Andalus" w:eastAsia="Calibri" w:hAnsi="Andalus" w:cs="Andalus"/>
          <w:sz w:val="22"/>
          <w:szCs w:val="22"/>
        </w:rPr>
        <w:t>was Chris Plaugic.  He is with RWJ Barnabas Health and works with their Healing Homes program.  Healing Homes is a transitional housing program that is non-HUD based, in which residents can stay in the home for up to 2 years.  Residents must be employed, have manageable healthcare concerns, and be housing insecure.  They also must meet HUD income guidelines.</w:t>
      </w:r>
      <w:r w:rsidR="00411E13">
        <w:rPr>
          <w:rFonts w:ascii="Andalus" w:eastAsia="Calibri" w:hAnsi="Andalus" w:cs="Andalus"/>
          <w:sz w:val="22"/>
          <w:szCs w:val="22"/>
        </w:rPr>
        <w:t xml:space="preserve">  Residents do not pay rent or utility costs, but they are responsible for their own meals.</w:t>
      </w:r>
    </w:p>
    <w:p w14:paraId="772B3EE3" w14:textId="5118808D" w:rsidR="00411E13" w:rsidRDefault="00411E13" w:rsidP="00EF5CBF">
      <w:pPr>
        <w:ind w:left="-720" w:right="-540"/>
        <w:rPr>
          <w:rFonts w:ascii="Andalus" w:eastAsia="Calibri" w:hAnsi="Andalus" w:cs="Andalus"/>
          <w:sz w:val="22"/>
          <w:szCs w:val="22"/>
        </w:rPr>
      </w:pPr>
    </w:p>
    <w:p w14:paraId="7C685CFD" w14:textId="77777777" w:rsidR="00411E13" w:rsidRDefault="00411E13" w:rsidP="00411E13">
      <w:pPr>
        <w:ind w:left="-720" w:right="-540"/>
        <w:rPr>
          <w:rFonts w:ascii="Andalus" w:eastAsia="Calibri" w:hAnsi="Andalus" w:cs="Andalus"/>
          <w:sz w:val="22"/>
          <w:szCs w:val="22"/>
        </w:rPr>
      </w:pPr>
      <w:r>
        <w:rPr>
          <w:rFonts w:ascii="Andalus" w:eastAsia="Calibri" w:hAnsi="Andalus" w:cs="Andalus"/>
          <w:sz w:val="22"/>
          <w:szCs w:val="22"/>
        </w:rPr>
        <w:t>There is also a financial literacy aspect to the program.  Residents must be in a savings match program in which they save 30% of their income every month, go over their budget once a month with a counselor, and attend a financial literacy course.</w:t>
      </w:r>
    </w:p>
    <w:p w14:paraId="34088541" w14:textId="77777777" w:rsidR="00411E13" w:rsidRDefault="00411E13" w:rsidP="00EF5CBF">
      <w:pPr>
        <w:ind w:left="-720" w:right="-540"/>
        <w:rPr>
          <w:rFonts w:ascii="Andalus" w:eastAsia="Calibri" w:hAnsi="Andalus" w:cs="Andalus"/>
          <w:sz w:val="22"/>
          <w:szCs w:val="22"/>
        </w:rPr>
      </w:pPr>
    </w:p>
    <w:p w14:paraId="2F6B86B4" w14:textId="4B1B7325" w:rsidR="00411E13" w:rsidRDefault="00411E13" w:rsidP="00411E13">
      <w:pPr>
        <w:ind w:left="-720" w:right="-540"/>
        <w:rPr>
          <w:rFonts w:ascii="Andalus" w:eastAsia="Calibri" w:hAnsi="Andalus" w:cs="Andalus"/>
          <w:sz w:val="22"/>
          <w:szCs w:val="22"/>
        </w:rPr>
      </w:pPr>
      <w:r>
        <w:rPr>
          <w:rFonts w:ascii="Andalus" w:eastAsia="Calibri" w:hAnsi="Andalus" w:cs="Andalus"/>
          <w:sz w:val="22"/>
          <w:szCs w:val="22"/>
        </w:rPr>
        <w:t>Since the homes are considered property of the hospital, no animals are allowed, including service animals, since animals are not allowed to sleep on the premises.  In addition, pets could become a legal liability issue.</w:t>
      </w:r>
    </w:p>
    <w:p w14:paraId="38771DA7" w14:textId="4CB969A8" w:rsidR="00E81BEF" w:rsidRDefault="00E81BEF" w:rsidP="00EF5CBF">
      <w:pPr>
        <w:ind w:left="-720" w:right="-540"/>
        <w:rPr>
          <w:rFonts w:ascii="Andalus" w:eastAsia="Calibri" w:hAnsi="Andalus" w:cs="Andalus"/>
          <w:sz w:val="22"/>
          <w:szCs w:val="22"/>
        </w:rPr>
      </w:pPr>
    </w:p>
    <w:p w14:paraId="001731A5" w14:textId="173C2D78" w:rsidR="00E81BEF" w:rsidRDefault="00E81BEF" w:rsidP="00EF5CBF">
      <w:pPr>
        <w:ind w:left="-720" w:right="-540"/>
        <w:rPr>
          <w:rFonts w:ascii="Andalus" w:eastAsia="Calibri" w:hAnsi="Andalus" w:cs="Andalus"/>
          <w:sz w:val="22"/>
          <w:szCs w:val="22"/>
        </w:rPr>
      </w:pPr>
      <w:r>
        <w:rPr>
          <w:rFonts w:ascii="Andalus" w:eastAsia="Calibri" w:hAnsi="Andalus" w:cs="Andalus"/>
          <w:sz w:val="22"/>
          <w:szCs w:val="22"/>
        </w:rPr>
        <w:t>In order to apply, applicants must fill out a pre-screening application</w:t>
      </w:r>
      <w:r w:rsidR="00411E13">
        <w:rPr>
          <w:rFonts w:ascii="Andalus" w:eastAsia="Calibri" w:hAnsi="Andalus" w:cs="Andalus"/>
          <w:sz w:val="22"/>
          <w:szCs w:val="22"/>
        </w:rPr>
        <w:t xml:space="preserve"> and submit the following documents: tax return, four (4) most recent paystubs, credit reports from all three (3) agencies, a resume, references, documentation of all income, bank account statements from the last two (2) months, and a social security number or tax ID.  All applicants must be documented in some way so services can be provided for them.</w:t>
      </w:r>
    </w:p>
    <w:p w14:paraId="274CDF67" w14:textId="4AC46386" w:rsidR="00CA5DBF" w:rsidRDefault="00CA5DBF" w:rsidP="00EF5CBF">
      <w:pPr>
        <w:ind w:left="-720" w:right="-540"/>
        <w:rPr>
          <w:rFonts w:ascii="Andalus" w:eastAsia="Calibri" w:hAnsi="Andalus" w:cs="Andalus"/>
          <w:sz w:val="22"/>
          <w:szCs w:val="22"/>
        </w:rPr>
      </w:pPr>
    </w:p>
    <w:p w14:paraId="6B2AF135" w14:textId="77777777" w:rsidR="00411E13" w:rsidRDefault="00411E13" w:rsidP="00EF5CBF">
      <w:pPr>
        <w:ind w:left="-720" w:right="-540"/>
        <w:rPr>
          <w:rFonts w:ascii="Andalus" w:eastAsia="Calibri" w:hAnsi="Andalus" w:cs="Andalus"/>
          <w:sz w:val="22"/>
          <w:szCs w:val="22"/>
        </w:rPr>
      </w:pPr>
    </w:p>
    <w:p w14:paraId="396986B0" w14:textId="0E0B302B" w:rsidR="00411E13" w:rsidRDefault="000F6168" w:rsidP="00AE432A">
      <w:pPr>
        <w:ind w:left="-720" w:right="-540"/>
        <w:rPr>
          <w:rFonts w:ascii="Andalus" w:eastAsia="Calibri" w:hAnsi="Andalus" w:cs="Andalus"/>
          <w:sz w:val="22"/>
          <w:szCs w:val="22"/>
        </w:rPr>
      </w:pPr>
      <w:r>
        <w:rPr>
          <w:rFonts w:ascii="Andalus" w:eastAsia="Calibri" w:hAnsi="Andalus" w:cs="Andalus"/>
          <w:sz w:val="22"/>
          <w:szCs w:val="22"/>
        </w:rPr>
        <w:t xml:space="preserve">After the “Safe Space” portion of the meeting, there was an update on the Coordinated Entry system.  </w:t>
      </w:r>
      <w:r w:rsidR="00411E13">
        <w:rPr>
          <w:rFonts w:ascii="Andalus" w:eastAsia="Calibri" w:hAnsi="Andalus" w:cs="Andalus"/>
          <w:sz w:val="22"/>
          <w:szCs w:val="22"/>
        </w:rPr>
        <w:t>Red Rock is now full</w:t>
      </w:r>
      <w:r>
        <w:rPr>
          <w:rFonts w:ascii="Andalus" w:eastAsia="Calibri" w:hAnsi="Andalus" w:cs="Andalus"/>
          <w:sz w:val="22"/>
          <w:szCs w:val="22"/>
        </w:rPr>
        <w:t>.</w:t>
      </w:r>
      <w:r w:rsidR="00411E13">
        <w:rPr>
          <w:rFonts w:ascii="Andalus" w:eastAsia="Calibri" w:hAnsi="Andalus" w:cs="Andalus"/>
          <w:sz w:val="22"/>
          <w:szCs w:val="22"/>
        </w:rPr>
        <w:t xml:space="preserve">  The residents in the CoC units are very diverse and are a good representation of the people in the system.</w:t>
      </w:r>
    </w:p>
    <w:p w14:paraId="5E43A967" w14:textId="64C6AEB4" w:rsidR="00411E13" w:rsidRDefault="00411E13" w:rsidP="00AE432A">
      <w:pPr>
        <w:ind w:left="-720" w:right="-540"/>
        <w:rPr>
          <w:rFonts w:ascii="Andalus" w:eastAsia="Calibri" w:hAnsi="Andalus" w:cs="Andalus"/>
          <w:sz w:val="22"/>
          <w:szCs w:val="22"/>
        </w:rPr>
      </w:pPr>
    </w:p>
    <w:p w14:paraId="35292AE0" w14:textId="310F9A9D" w:rsidR="00411E13" w:rsidRDefault="00411E13" w:rsidP="00AE432A">
      <w:pPr>
        <w:ind w:left="-720" w:right="-540"/>
        <w:rPr>
          <w:rFonts w:ascii="Andalus" w:eastAsia="Calibri" w:hAnsi="Andalus" w:cs="Andalus"/>
          <w:sz w:val="22"/>
          <w:szCs w:val="22"/>
        </w:rPr>
      </w:pPr>
      <w:r>
        <w:rPr>
          <w:rFonts w:ascii="Andalus" w:eastAsia="Calibri" w:hAnsi="Andalus" w:cs="Andalus"/>
          <w:sz w:val="22"/>
          <w:szCs w:val="22"/>
        </w:rPr>
        <w:t xml:space="preserve">Katelyn from Monarch provided an update on the CoC Application Process.  HUD announced the 2022 awards – Somerset County had three (3) renewals and </w:t>
      </w:r>
      <w:r w:rsidR="00BD3CAC">
        <w:rPr>
          <w:rFonts w:ascii="Andalus" w:eastAsia="Calibri" w:hAnsi="Andalus" w:cs="Andalus"/>
          <w:sz w:val="22"/>
          <w:szCs w:val="22"/>
        </w:rPr>
        <w:t>two</w:t>
      </w:r>
      <w:r>
        <w:rPr>
          <w:rFonts w:ascii="Andalus" w:eastAsia="Calibri" w:hAnsi="Andalus" w:cs="Andalus"/>
          <w:sz w:val="22"/>
          <w:szCs w:val="22"/>
        </w:rPr>
        <w:t xml:space="preserve"> (</w:t>
      </w:r>
      <w:r w:rsidR="00BD3CAC">
        <w:rPr>
          <w:rFonts w:ascii="Andalus" w:eastAsia="Calibri" w:hAnsi="Andalus" w:cs="Andalus"/>
          <w:sz w:val="22"/>
          <w:szCs w:val="22"/>
        </w:rPr>
        <w:t>2</w:t>
      </w:r>
      <w:r>
        <w:rPr>
          <w:rFonts w:ascii="Andalus" w:eastAsia="Calibri" w:hAnsi="Andalus" w:cs="Andalus"/>
          <w:sz w:val="22"/>
          <w:szCs w:val="22"/>
        </w:rPr>
        <w:t>) new project</w:t>
      </w:r>
      <w:r w:rsidR="00BD3CAC">
        <w:rPr>
          <w:rFonts w:ascii="Andalus" w:eastAsia="Calibri" w:hAnsi="Andalus" w:cs="Andalus"/>
          <w:sz w:val="22"/>
          <w:szCs w:val="22"/>
        </w:rPr>
        <w:t>s</w:t>
      </w:r>
      <w:r>
        <w:rPr>
          <w:rFonts w:ascii="Andalus" w:eastAsia="Calibri" w:hAnsi="Andalus" w:cs="Andalus"/>
          <w:sz w:val="22"/>
          <w:szCs w:val="22"/>
        </w:rPr>
        <w:t>.  Grant Agreements have not been sent out yet.  The 2023 competition will start soon, hopefully later in May or in June</w:t>
      </w:r>
      <w:r w:rsidR="00C55BDA">
        <w:rPr>
          <w:rFonts w:ascii="Andalus" w:eastAsia="Calibri" w:hAnsi="Andalus" w:cs="Andalus"/>
          <w:sz w:val="22"/>
          <w:szCs w:val="22"/>
        </w:rPr>
        <w:t>.  The process is as follows:  applications will be released, existing programs will be monitored, the CoC Application Committee will review applications, and then the applications will be submitted to HUD.  The Application Committee is open to any members who are interested in being a part of the review process.</w:t>
      </w:r>
    </w:p>
    <w:p w14:paraId="1BD1717B" w14:textId="4CFB4F27" w:rsidR="00C55BDA" w:rsidRDefault="00C55BDA" w:rsidP="00AE432A">
      <w:pPr>
        <w:ind w:left="-720" w:right="-540"/>
        <w:rPr>
          <w:rFonts w:ascii="Andalus" w:eastAsia="Calibri" w:hAnsi="Andalus" w:cs="Andalus"/>
          <w:sz w:val="22"/>
          <w:szCs w:val="22"/>
        </w:rPr>
      </w:pPr>
    </w:p>
    <w:p w14:paraId="2CF09EC4" w14:textId="5E71664D" w:rsidR="000C1F9A" w:rsidRDefault="004551F7" w:rsidP="00F95606">
      <w:pPr>
        <w:ind w:left="-720" w:right="-540"/>
        <w:rPr>
          <w:rFonts w:ascii="Andalus" w:eastAsia="Calibri" w:hAnsi="Andalus" w:cs="Andalus"/>
          <w:sz w:val="22"/>
          <w:szCs w:val="22"/>
        </w:rPr>
      </w:pPr>
      <w:r>
        <w:rPr>
          <w:rFonts w:ascii="Andalus" w:eastAsia="Calibri" w:hAnsi="Andalus" w:cs="Andalus"/>
          <w:sz w:val="22"/>
          <w:szCs w:val="22"/>
        </w:rPr>
        <w:t xml:space="preserve">Two agencies requested Letters of Support.  Visions and Pathways requested a Letter recently and information was sent out to the CoC Committee via e-mail.  There were no objections and the Letter </w:t>
      </w:r>
      <w:r>
        <w:rPr>
          <w:rFonts w:ascii="Andalus" w:eastAsia="Calibri" w:hAnsi="Andalus" w:cs="Andalus"/>
          <w:sz w:val="22"/>
          <w:szCs w:val="22"/>
        </w:rPr>
        <w:lastRenderedPageBreak/>
        <w:t xml:space="preserve">was provided within the last week.  In addition, </w:t>
      </w:r>
      <w:r w:rsidR="00F95606">
        <w:rPr>
          <w:rFonts w:ascii="Andalus" w:eastAsia="Calibri" w:hAnsi="Andalus" w:cs="Andalus"/>
          <w:sz w:val="22"/>
          <w:szCs w:val="22"/>
        </w:rPr>
        <w:t>Volunteers of America (VOA) requested a Letter of Support for $115,000 in funding for a program with DCA.  Information on the program was sent out prior to the meeting.  The funding would be for two (2) positions to support the Homelessness Prevention Program.  These positions would assist individuals in Somerset and Morris Counties who have been selected for the Housing Choice Voucher Program.  There were no objections to providing the Letter and it was approved by the Committee.  Should they be funded, VOA was asked to provide an update on how the program is going to the Committee in November.</w:t>
      </w:r>
    </w:p>
    <w:p w14:paraId="3F6E8CA3" w14:textId="0F161BF0" w:rsidR="00F95606" w:rsidRDefault="00F95606" w:rsidP="00F95606">
      <w:pPr>
        <w:ind w:left="-720" w:right="-540"/>
        <w:rPr>
          <w:rFonts w:ascii="Andalus" w:eastAsia="Calibri" w:hAnsi="Andalus" w:cs="Andalus"/>
          <w:sz w:val="22"/>
          <w:szCs w:val="22"/>
        </w:rPr>
      </w:pPr>
    </w:p>
    <w:p w14:paraId="09B6F679" w14:textId="75840718" w:rsidR="00C27013" w:rsidRDefault="0059338F" w:rsidP="00C27013">
      <w:pPr>
        <w:ind w:left="-720" w:right="-540"/>
        <w:rPr>
          <w:rFonts w:ascii="Andalus" w:eastAsia="Calibri" w:hAnsi="Andalus" w:cs="Andalus"/>
          <w:sz w:val="22"/>
          <w:szCs w:val="22"/>
        </w:rPr>
      </w:pPr>
      <w:r>
        <w:rPr>
          <w:rFonts w:ascii="Andalus" w:eastAsia="Calibri" w:hAnsi="Andalus" w:cs="Andalus"/>
          <w:sz w:val="22"/>
          <w:szCs w:val="22"/>
        </w:rPr>
        <w:t>A</w:t>
      </w:r>
      <w:r w:rsidR="00AE432A">
        <w:rPr>
          <w:rFonts w:ascii="Andalus" w:eastAsia="Calibri" w:hAnsi="Andalus" w:cs="Andalus"/>
          <w:sz w:val="22"/>
          <w:szCs w:val="22"/>
        </w:rPr>
        <w:t>gency</w:t>
      </w:r>
      <w:r>
        <w:rPr>
          <w:rFonts w:ascii="Andalus" w:eastAsia="Calibri" w:hAnsi="Andalus" w:cs="Andalus"/>
          <w:sz w:val="22"/>
          <w:szCs w:val="22"/>
        </w:rPr>
        <w:t xml:space="preserve"> announcements</w:t>
      </w:r>
      <w:r w:rsidR="00B918B8">
        <w:rPr>
          <w:rFonts w:ascii="Andalus" w:eastAsia="Calibri" w:hAnsi="Andalus" w:cs="Andalus"/>
          <w:sz w:val="22"/>
          <w:szCs w:val="22"/>
        </w:rPr>
        <w:t xml:space="preserve"> </w:t>
      </w:r>
      <w:r w:rsidR="00AE432A">
        <w:rPr>
          <w:rFonts w:ascii="Andalus" w:eastAsia="Calibri" w:hAnsi="Andalus" w:cs="Andalus"/>
          <w:sz w:val="22"/>
          <w:szCs w:val="22"/>
        </w:rPr>
        <w:t>will be sent via</w:t>
      </w:r>
      <w:r w:rsidR="00B918B8">
        <w:rPr>
          <w:rFonts w:ascii="Andalus" w:eastAsia="Calibri" w:hAnsi="Andalus" w:cs="Andalus"/>
          <w:sz w:val="22"/>
          <w:szCs w:val="22"/>
        </w:rPr>
        <w:t xml:space="preserve"> e-mail after the meeting</w:t>
      </w:r>
      <w:r w:rsidR="00A877DB">
        <w:rPr>
          <w:rFonts w:ascii="Andalus" w:eastAsia="Calibri" w:hAnsi="Andalus" w:cs="Andalus"/>
          <w:sz w:val="22"/>
          <w:szCs w:val="22"/>
        </w:rPr>
        <w:t xml:space="preserve"> and, as such, are incorporated as part of the minutes.</w:t>
      </w:r>
    </w:p>
    <w:p w14:paraId="680B0B48" w14:textId="77777777" w:rsidR="00B918B8" w:rsidRDefault="00B918B8" w:rsidP="00C27013">
      <w:pPr>
        <w:ind w:left="-720" w:right="-540"/>
        <w:rPr>
          <w:rFonts w:ascii="Andalus" w:eastAsia="Calibri" w:hAnsi="Andalus" w:cs="Andalus"/>
          <w:sz w:val="22"/>
          <w:szCs w:val="22"/>
        </w:rPr>
      </w:pPr>
    </w:p>
    <w:p w14:paraId="4B1A23E2" w14:textId="5D5C47DF" w:rsidR="00C27013" w:rsidRDefault="00C27013" w:rsidP="00C27013">
      <w:pPr>
        <w:ind w:left="-720" w:right="-540"/>
        <w:rPr>
          <w:rFonts w:ascii="Andalus" w:eastAsia="Calibri" w:hAnsi="Andalus" w:cs="Andalus"/>
          <w:sz w:val="22"/>
          <w:szCs w:val="22"/>
        </w:rPr>
      </w:pPr>
      <w:r w:rsidRPr="00866E56">
        <w:rPr>
          <w:rFonts w:ascii="Andalus" w:eastAsia="Calibri" w:hAnsi="Andalus" w:cs="Andalus"/>
          <w:sz w:val="22"/>
          <w:szCs w:val="22"/>
        </w:rPr>
        <w:t xml:space="preserve">The meeting adjourned at </w:t>
      </w:r>
      <w:r w:rsidR="00AE432A">
        <w:rPr>
          <w:rFonts w:ascii="Andalus" w:eastAsia="Calibri" w:hAnsi="Andalus" w:cs="Andalus"/>
          <w:sz w:val="22"/>
          <w:szCs w:val="22"/>
        </w:rPr>
        <w:t>11</w:t>
      </w:r>
      <w:r>
        <w:rPr>
          <w:rFonts w:ascii="Andalus" w:eastAsia="Calibri" w:hAnsi="Andalus" w:cs="Andalus"/>
          <w:sz w:val="22"/>
          <w:szCs w:val="22"/>
        </w:rPr>
        <w:t>:</w:t>
      </w:r>
      <w:r w:rsidR="00AE432A">
        <w:rPr>
          <w:rFonts w:ascii="Andalus" w:eastAsia="Calibri" w:hAnsi="Andalus" w:cs="Andalus"/>
          <w:sz w:val="22"/>
          <w:szCs w:val="22"/>
        </w:rPr>
        <w:t>5</w:t>
      </w:r>
      <w:r w:rsidR="00A877DB">
        <w:rPr>
          <w:rFonts w:ascii="Andalus" w:eastAsia="Calibri" w:hAnsi="Andalus" w:cs="Andalus"/>
          <w:sz w:val="22"/>
          <w:szCs w:val="22"/>
        </w:rPr>
        <w:t>8</w:t>
      </w:r>
      <w:r w:rsidR="0059338F">
        <w:rPr>
          <w:rFonts w:ascii="Andalus" w:eastAsia="Calibri" w:hAnsi="Andalus" w:cs="Andalus"/>
          <w:sz w:val="22"/>
          <w:szCs w:val="22"/>
        </w:rPr>
        <w:t xml:space="preserve"> </w:t>
      </w:r>
      <w:r w:rsidR="00AE432A">
        <w:rPr>
          <w:rFonts w:ascii="Andalus" w:eastAsia="Calibri" w:hAnsi="Andalus" w:cs="Andalus"/>
          <w:sz w:val="22"/>
          <w:szCs w:val="22"/>
        </w:rPr>
        <w:t>a</w:t>
      </w:r>
      <w:r>
        <w:rPr>
          <w:rFonts w:ascii="Andalus" w:eastAsia="Calibri" w:hAnsi="Andalus" w:cs="Andalus"/>
          <w:sz w:val="22"/>
          <w:szCs w:val="22"/>
        </w:rPr>
        <w:t>m</w:t>
      </w:r>
      <w:r w:rsidR="00B918B8">
        <w:rPr>
          <w:rFonts w:ascii="Andalus" w:eastAsia="Calibri" w:hAnsi="Andalus" w:cs="Andalus"/>
          <w:sz w:val="22"/>
          <w:szCs w:val="22"/>
        </w:rPr>
        <w:t>.</w:t>
      </w:r>
    </w:p>
    <w:p w14:paraId="05592B7B" w14:textId="48E5CE46" w:rsidR="00C27013" w:rsidRDefault="00C27013" w:rsidP="00737E8B">
      <w:pPr>
        <w:ind w:left="-720" w:right="-540"/>
        <w:rPr>
          <w:rFonts w:ascii="Andalus" w:eastAsia="Calibri" w:hAnsi="Andalus" w:cs="Andalus"/>
          <w:sz w:val="22"/>
          <w:szCs w:val="22"/>
        </w:rPr>
      </w:pPr>
    </w:p>
    <w:p w14:paraId="03EC7BD6" w14:textId="0ABCBD00" w:rsidR="00887589" w:rsidRDefault="00887589" w:rsidP="00887589">
      <w:pPr>
        <w:ind w:left="-720" w:right="-540"/>
        <w:rPr>
          <w:rFonts w:ascii="Andalus" w:eastAsia="Calibri" w:hAnsi="Andalus" w:cs="Andalus"/>
          <w:sz w:val="22"/>
          <w:szCs w:val="22"/>
        </w:rPr>
      </w:pPr>
    </w:p>
    <w:p w14:paraId="6C2E35FF" w14:textId="77777777" w:rsidR="00887589" w:rsidRPr="00887589" w:rsidRDefault="00887589" w:rsidP="00887589">
      <w:pPr>
        <w:ind w:left="-720" w:right="-540"/>
        <w:rPr>
          <w:rFonts w:ascii="Andalus" w:eastAsia="Calibri" w:hAnsi="Andalus" w:cs="Andalus"/>
          <w:sz w:val="22"/>
          <w:szCs w:val="22"/>
        </w:rPr>
      </w:pPr>
    </w:p>
    <w:p w14:paraId="7978A760" w14:textId="0FD9F84C" w:rsidR="00C560F0" w:rsidRDefault="00106CFD" w:rsidP="00EF5CBF">
      <w:pPr>
        <w:ind w:left="-720" w:right="-540"/>
        <w:rPr>
          <w:rFonts w:ascii="Andalus" w:eastAsia="Calibri" w:hAnsi="Andalus" w:cs="Andalus"/>
          <w:sz w:val="22"/>
          <w:szCs w:val="22"/>
        </w:rPr>
      </w:pPr>
      <w:r>
        <w:rPr>
          <w:rFonts w:ascii="Andalus" w:eastAsia="Calibri" w:hAnsi="Andalus" w:cs="Andalus"/>
          <w:sz w:val="22"/>
          <w:szCs w:val="22"/>
        </w:rPr>
        <w:t>Attendees:</w:t>
      </w:r>
    </w:p>
    <w:p w14:paraId="76352E47" w14:textId="77777777" w:rsidR="00B1585D" w:rsidRDefault="00B1585D" w:rsidP="00EF5CBF">
      <w:pPr>
        <w:ind w:left="-720" w:right="-540"/>
        <w:rPr>
          <w:rFonts w:ascii="Andalus" w:eastAsia="Calibri" w:hAnsi="Andalus" w:cs="Andalus"/>
          <w:sz w:val="22"/>
          <w:szCs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4068"/>
      </w:tblGrid>
      <w:tr w:rsidR="00B1585D" w14:paraId="11C371C4" w14:textId="77777777" w:rsidTr="00D02B2E">
        <w:tc>
          <w:tcPr>
            <w:tcW w:w="4068" w:type="dxa"/>
          </w:tcPr>
          <w:p w14:paraId="37322F4F" w14:textId="2C8710D3" w:rsidR="00B1585D" w:rsidRPr="00A877DB" w:rsidRDefault="00B1585D" w:rsidP="00EF5CBF">
            <w:pPr>
              <w:ind w:right="-540"/>
              <w:rPr>
                <w:rFonts w:ascii="Andalus" w:eastAsia="Calibri" w:hAnsi="Andalus" w:cs="Andalus"/>
                <w:sz w:val="22"/>
                <w:szCs w:val="22"/>
              </w:rPr>
            </w:pPr>
            <w:r w:rsidRPr="00A877DB">
              <w:rPr>
                <w:rFonts w:ascii="Andalus" w:eastAsia="Calibri" w:hAnsi="Andalus" w:cs="Andalus"/>
                <w:sz w:val="22"/>
                <w:szCs w:val="22"/>
              </w:rPr>
              <w:t>Jeremy Hirsch</w:t>
            </w:r>
          </w:p>
        </w:tc>
        <w:tc>
          <w:tcPr>
            <w:tcW w:w="4068" w:type="dxa"/>
          </w:tcPr>
          <w:p w14:paraId="1B4DC677" w14:textId="01867D36" w:rsidR="00B1585D" w:rsidRPr="00A877DB" w:rsidRDefault="00D55AAB" w:rsidP="00EF5CBF">
            <w:pPr>
              <w:ind w:right="-540"/>
              <w:rPr>
                <w:rFonts w:ascii="Andalus" w:eastAsia="Calibri" w:hAnsi="Andalus" w:cs="Andalus"/>
                <w:sz w:val="22"/>
                <w:szCs w:val="22"/>
                <w:highlight w:val="yellow"/>
              </w:rPr>
            </w:pPr>
            <w:r w:rsidRPr="00A877DB">
              <w:rPr>
                <w:rFonts w:ascii="Andalus" w:eastAsia="Calibri" w:hAnsi="Andalus" w:cs="Andalus"/>
                <w:sz w:val="22"/>
                <w:szCs w:val="22"/>
              </w:rPr>
              <w:t>Rheanah Johnson</w:t>
            </w:r>
          </w:p>
        </w:tc>
      </w:tr>
      <w:tr w:rsidR="00B1585D" w14:paraId="5D3E47C0" w14:textId="77777777" w:rsidTr="00D02B2E">
        <w:tc>
          <w:tcPr>
            <w:tcW w:w="4068" w:type="dxa"/>
          </w:tcPr>
          <w:p w14:paraId="458CF1A5" w14:textId="77777777" w:rsidR="00B1585D" w:rsidRPr="00A877DB" w:rsidRDefault="00B1585D" w:rsidP="00EF5CBF">
            <w:pPr>
              <w:ind w:right="-540"/>
              <w:rPr>
                <w:rFonts w:ascii="Andalus" w:eastAsia="Calibri" w:hAnsi="Andalus" w:cs="Andalus"/>
                <w:sz w:val="22"/>
                <w:szCs w:val="22"/>
              </w:rPr>
            </w:pPr>
            <w:r w:rsidRPr="00A877DB">
              <w:rPr>
                <w:rFonts w:ascii="Andalus" w:eastAsia="Calibri" w:hAnsi="Andalus" w:cs="Andalus"/>
                <w:sz w:val="22"/>
                <w:szCs w:val="22"/>
              </w:rPr>
              <w:t>Kim Cowart</w:t>
            </w:r>
          </w:p>
          <w:p w14:paraId="39BBD90B" w14:textId="77777777" w:rsidR="00D55AAB" w:rsidRPr="00A877DB" w:rsidRDefault="00D55AAB" w:rsidP="00EF5CBF">
            <w:pPr>
              <w:ind w:right="-540"/>
              <w:rPr>
                <w:rFonts w:ascii="Andalus" w:eastAsia="Calibri" w:hAnsi="Andalus" w:cs="Andalus"/>
                <w:sz w:val="22"/>
                <w:szCs w:val="22"/>
              </w:rPr>
            </w:pPr>
            <w:r w:rsidRPr="00A877DB">
              <w:rPr>
                <w:rFonts w:ascii="Andalus" w:eastAsia="Calibri" w:hAnsi="Andalus" w:cs="Andalus"/>
                <w:sz w:val="22"/>
                <w:szCs w:val="22"/>
              </w:rPr>
              <w:t>Ed Prior</w:t>
            </w:r>
          </w:p>
          <w:p w14:paraId="14EB6EC6" w14:textId="77777777" w:rsidR="0019445D" w:rsidRDefault="00A877DB" w:rsidP="00EF5CBF">
            <w:pPr>
              <w:ind w:right="-540"/>
              <w:rPr>
                <w:rFonts w:ascii="Andalus" w:eastAsia="Calibri" w:hAnsi="Andalus" w:cs="Andalus"/>
                <w:sz w:val="22"/>
                <w:szCs w:val="22"/>
              </w:rPr>
            </w:pPr>
            <w:r w:rsidRPr="00A877DB">
              <w:rPr>
                <w:rFonts w:ascii="Andalus" w:eastAsia="Calibri" w:hAnsi="Andalus" w:cs="Andalus"/>
                <w:sz w:val="22"/>
                <w:szCs w:val="22"/>
              </w:rPr>
              <w:t>Chris Plaugic</w:t>
            </w:r>
          </w:p>
          <w:p w14:paraId="11F017F7" w14:textId="10771CB8" w:rsidR="00A877DB" w:rsidRPr="00A877DB" w:rsidRDefault="00A877DB" w:rsidP="00EF5CBF">
            <w:pPr>
              <w:ind w:right="-540"/>
              <w:rPr>
                <w:rFonts w:ascii="Andalus" w:eastAsia="Calibri" w:hAnsi="Andalus" w:cs="Andalus"/>
                <w:sz w:val="22"/>
                <w:szCs w:val="22"/>
              </w:rPr>
            </w:pPr>
            <w:r>
              <w:rPr>
                <w:rFonts w:ascii="Andalus" w:eastAsia="Calibri" w:hAnsi="Andalus" w:cs="Andalus"/>
                <w:sz w:val="22"/>
                <w:szCs w:val="22"/>
              </w:rPr>
              <w:t>Zoila Gonzalez</w:t>
            </w:r>
          </w:p>
        </w:tc>
        <w:tc>
          <w:tcPr>
            <w:tcW w:w="4068" w:type="dxa"/>
          </w:tcPr>
          <w:p w14:paraId="519D57E3" w14:textId="77777777" w:rsidR="00B1585D" w:rsidRPr="00A877DB" w:rsidRDefault="00AE190E" w:rsidP="00AE190E">
            <w:pPr>
              <w:ind w:right="-540"/>
              <w:rPr>
                <w:rFonts w:ascii="Andalus" w:eastAsia="Calibri" w:hAnsi="Andalus" w:cs="Andalus"/>
                <w:sz w:val="22"/>
                <w:szCs w:val="22"/>
              </w:rPr>
            </w:pPr>
            <w:r w:rsidRPr="00A877DB">
              <w:rPr>
                <w:rFonts w:ascii="Andalus" w:eastAsia="Calibri" w:hAnsi="Andalus" w:cs="Andalus"/>
                <w:sz w:val="22"/>
                <w:szCs w:val="22"/>
              </w:rPr>
              <w:t>Paul Grzella</w:t>
            </w:r>
          </w:p>
          <w:p w14:paraId="7352E921" w14:textId="53BA324A" w:rsidR="00D55AAB" w:rsidRPr="00A877DB" w:rsidRDefault="0019445D" w:rsidP="00AE190E">
            <w:pPr>
              <w:ind w:right="-540"/>
              <w:rPr>
                <w:rFonts w:ascii="Andalus" w:eastAsia="Calibri" w:hAnsi="Andalus" w:cs="Andalus"/>
                <w:sz w:val="22"/>
                <w:szCs w:val="22"/>
              </w:rPr>
            </w:pPr>
            <w:r w:rsidRPr="00A877DB">
              <w:rPr>
                <w:rFonts w:ascii="Andalus" w:eastAsia="Calibri" w:hAnsi="Andalus" w:cs="Andalus"/>
                <w:sz w:val="22"/>
                <w:szCs w:val="22"/>
              </w:rPr>
              <w:t>Carolyn Solon</w:t>
            </w:r>
          </w:p>
          <w:p w14:paraId="35846803" w14:textId="77777777" w:rsidR="0019445D" w:rsidRDefault="0019445D" w:rsidP="00AE190E">
            <w:pPr>
              <w:ind w:right="-540"/>
              <w:rPr>
                <w:rFonts w:ascii="Andalus" w:eastAsia="Calibri" w:hAnsi="Andalus" w:cs="Andalus"/>
                <w:sz w:val="22"/>
                <w:szCs w:val="22"/>
              </w:rPr>
            </w:pPr>
            <w:r w:rsidRPr="00A877DB">
              <w:rPr>
                <w:rFonts w:ascii="Andalus" w:eastAsia="Calibri" w:hAnsi="Andalus" w:cs="Andalus"/>
                <w:sz w:val="22"/>
                <w:szCs w:val="22"/>
              </w:rPr>
              <w:t>Linda Rapacki</w:t>
            </w:r>
          </w:p>
          <w:p w14:paraId="42D41534" w14:textId="295C6017" w:rsidR="00A877DB" w:rsidRPr="00A877DB" w:rsidRDefault="00A877DB" w:rsidP="00AE190E">
            <w:pPr>
              <w:ind w:right="-540"/>
              <w:rPr>
                <w:rFonts w:ascii="Andalus" w:eastAsia="Calibri" w:hAnsi="Andalus" w:cs="Andalus"/>
                <w:sz w:val="22"/>
                <w:szCs w:val="22"/>
                <w:highlight w:val="yellow"/>
              </w:rPr>
            </w:pPr>
            <w:r w:rsidRPr="00A877DB">
              <w:rPr>
                <w:rFonts w:ascii="Andalus" w:eastAsia="Calibri" w:hAnsi="Andalus" w:cs="Andalus"/>
                <w:sz w:val="22"/>
                <w:szCs w:val="22"/>
              </w:rPr>
              <w:t>Cynthia Ramsey</w:t>
            </w:r>
          </w:p>
        </w:tc>
      </w:tr>
      <w:tr w:rsidR="00B1585D" w14:paraId="650C25BA" w14:textId="77777777" w:rsidTr="00D02B2E">
        <w:tc>
          <w:tcPr>
            <w:tcW w:w="4068" w:type="dxa"/>
          </w:tcPr>
          <w:p w14:paraId="315CCEB1" w14:textId="11221F14" w:rsidR="00C27013" w:rsidRPr="00A877DB" w:rsidRDefault="00D55AAB" w:rsidP="00C27013">
            <w:pPr>
              <w:ind w:right="-540"/>
              <w:rPr>
                <w:rFonts w:ascii="Andalus" w:hAnsi="Andalus" w:cs="Andalus"/>
                <w:sz w:val="22"/>
                <w:szCs w:val="22"/>
              </w:rPr>
            </w:pPr>
            <w:r w:rsidRPr="00A877DB">
              <w:rPr>
                <w:rFonts w:ascii="Andalus" w:hAnsi="Andalus" w:cs="Andalus"/>
                <w:sz w:val="22"/>
                <w:szCs w:val="22"/>
              </w:rPr>
              <w:t>Alyssa Martini</w:t>
            </w:r>
          </w:p>
          <w:p w14:paraId="0E5C5A01" w14:textId="77777777" w:rsidR="00B1585D" w:rsidRPr="00A877DB" w:rsidRDefault="00D55AAB" w:rsidP="00EF5CBF">
            <w:pPr>
              <w:ind w:right="-540"/>
              <w:rPr>
                <w:rFonts w:ascii="Andalus" w:eastAsia="Calibri" w:hAnsi="Andalus" w:cs="Andalus"/>
                <w:sz w:val="22"/>
                <w:szCs w:val="22"/>
              </w:rPr>
            </w:pPr>
            <w:r w:rsidRPr="00A877DB">
              <w:rPr>
                <w:rFonts w:ascii="Andalus" w:eastAsia="Calibri" w:hAnsi="Andalus" w:cs="Andalus"/>
                <w:sz w:val="22"/>
                <w:szCs w:val="22"/>
              </w:rPr>
              <w:t>Kayla Ellis</w:t>
            </w:r>
          </w:p>
          <w:p w14:paraId="3953851D" w14:textId="3289DA4C" w:rsidR="0019445D" w:rsidRPr="00A877DB" w:rsidRDefault="0019445D" w:rsidP="00EF5CBF">
            <w:pPr>
              <w:ind w:right="-540"/>
              <w:rPr>
                <w:rFonts w:ascii="Andalus" w:eastAsia="Calibri" w:hAnsi="Andalus" w:cs="Andalus"/>
                <w:sz w:val="22"/>
                <w:szCs w:val="22"/>
                <w:highlight w:val="yellow"/>
              </w:rPr>
            </w:pPr>
            <w:r w:rsidRPr="00A877DB">
              <w:rPr>
                <w:rFonts w:ascii="Andalus" w:eastAsia="Calibri" w:hAnsi="Andalus" w:cs="Andalus"/>
                <w:sz w:val="22"/>
                <w:szCs w:val="22"/>
              </w:rPr>
              <w:t>Heather Pullen</w:t>
            </w:r>
          </w:p>
        </w:tc>
        <w:tc>
          <w:tcPr>
            <w:tcW w:w="4068" w:type="dxa"/>
          </w:tcPr>
          <w:p w14:paraId="37D51C7C" w14:textId="02A20692" w:rsidR="00AE190E" w:rsidRPr="00A877DB" w:rsidRDefault="00AE190E" w:rsidP="00AE190E">
            <w:pPr>
              <w:ind w:right="-540"/>
              <w:rPr>
                <w:rFonts w:ascii="Andalus" w:eastAsia="Calibri" w:hAnsi="Andalus" w:cs="Andalus"/>
                <w:sz w:val="22"/>
                <w:szCs w:val="22"/>
              </w:rPr>
            </w:pPr>
            <w:r w:rsidRPr="00A877DB">
              <w:rPr>
                <w:rFonts w:ascii="Andalus" w:eastAsia="Calibri" w:hAnsi="Andalus" w:cs="Andalus"/>
                <w:sz w:val="22"/>
                <w:szCs w:val="22"/>
              </w:rPr>
              <w:t>Jay Weintrau</w:t>
            </w:r>
            <w:r w:rsidR="00D55AAB" w:rsidRPr="00A877DB">
              <w:rPr>
                <w:rFonts w:ascii="Andalus" w:eastAsia="Calibri" w:hAnsi="Andalus" w:cs="Andalus"/>
                <w:sz w:val="22"/>
                <w:szCs w:val="22"/>
              </w:rPr>
              <w:t>b</w:t>
            </w:r>
          </w:p>
          <w:p w14:paraId="22C44782" w14:textId="77777777" w:rsidR="00AE190E" w:rsidRPr="00A877DB" w:rsidRDefault="00AE190E" w:rsidP="00AE190E">
            <w:pPr>
              <w:ind w:right="-540"/>
              <w:rPr>
                <w:rFonts w:ascii="Andalus" w:eastAsia="Calibri" w:hAnsi="Andalus" w:cs="Andalus"/>
                <w:sz w:val="22"/>
                <w:szCs w:val="22"/>
              </w:rPr>
            </w:pPr>
            <w:r w:rsidRPr="00A877DB">
              <w:rPr>
                <w:rFonts w:ascii="Andalus" w:eastAsia="Calibri" w:hAnsi="Andalus" w:cs="Andalus"/>
                <w:sz w:val="22"/>
                <w:szCs w:val="22"/>
              </w:rPr>
              <w:t>Gema Diaz</w:t>
            </w:r>
          </w:p>
          <w:p w14:paraId="542686BF" w14:textId="13AF559D" w:rsidR="0019445D" w:rsidRPr="00A877DB" w:rsidRDefault="00A877DB" w:rsidP="00AE190E">
            <w:pPr>
              <w:ind w:right="-540"/>
              <w:rPr>
                <w:rFonts w:ascii="Andalus" w:eastAsia="Calibri" w:hAnsi="Andalus" w:cs="Andalus"/>
                <w:sz w:val="22"/>
                <w:szCs w:val="22"/>
                <w:highlight w:val="yellow"/>
              </w:rPr>
            </w:pPr>
            <w:r w:rsidRPr="00A877DB">
              <w:rPr>
                <w:rFonts w:ascii="Andalus" w:eastAsia="Calibri" w:hAnsi="Andalus" w:cs="Andalus"/>
                <w:sz w:val="22"/>
                <w:szCs w:val="22"/>
              </w:rPr>
              <w:t>Stephanie Billitz</w:t>
            </w:r>
          </w:p>
        </w:tc>
      </w:tr>
      <w:tr w:rsidR="00C27013" w14:paraId="18E70BAE" w14:textId="77777777" w:rsidTr="00D02B2E">
        <w:tc>
          <w:tcPr>
            <w:tcW w:w="4068" w:type="dxa"/>
          </w:tcPr>
          <w:p w14:paraId="1E103055" w14:textId="59F84B6D" w:rsidR="00C27013" w:rsidRPr="00A877DB" w:rsidRDefault="00A877DB" w:rsidP="00C27013">
            <w:pPr>
              <w:ind w:right="-540"/>
              <w:rPr>
                <w:rFonts w:ascii="Andalus" w:eastAsia="Calibri" w:hAnsi="Andalus" w:cs="Andalus"/>
                <w:sz w:val="22"/>
                <w:szCs w:val="22"/>
                <w:highlight w:val="yellow"/>
              </w:rPr>
            </w:pPr>
            <w:r w:rsidRPr="00A877DB">
              <w:rPr>
                <w:rFonts w:ascii="Andalus" w:eastAsia="Calibri" w:hAnsi="Andalus" w:cs="Andalus"/>
                <w:sz w:val="22"/>
                <w:szCs w:val="22"/>
              </w:rPr>
              <w:t>Steve Katz</w:t>
            </w:r>
          </w:p>
        </w:tc>
        <w:tc>
          <w:tcPr>
            <w:tcW w:w="4068" w:type="dxa"/>
          </w:tcPr>
          <w:p w14:paraId="6E1AE599" w14:textId="59898CC9" w:rsidR="00C27013" w:rsidRPr="00A877DB" w:rsidRDefault="00D55AAB" w:rsidP="00C27013">
            <w:pPr>
              <w:ind w:right="-540"/>
              <w:rPr>
                <w:rFonts w:ascii="Andalus" w:eastAsia="Calibri" w:hAnsi="Andalus" w:cs="Andalus"/>
                <w:sz w:val="22"/>
                <w:szCs w:val="22"/>
                <w:highlight w:val="yellow"/>
              </w:rPr>
            </w:pPr>
            <w:r w:rsidRPr="00A877DB">
              <w:rPr>
                <w:rFonts w:ascii="Andalus" w:eastAsia="Calibri" w:hAnsi="Andalus" w:cs="Andalus"/>
                <w:sz w:val="22"/>
                <w:szCs w:val="22"/>
              </w:rPr>
              <w:t>Jennifer Guyette</w:t>
            </w:r>
          </w:p>
        </w:tc>
      </w:tr>
      <w:tr w:rsidR="00C27013" w14:paraId="6564F9F8" w14:textId="77777777" w:rsidTr="00D02B2E">
        <w:tc>
          <w:tcPr>
            <w:tcW w:w="4068" w:type="dxa"/>
          </w:tcPr>
          <w:p w14:paraId="72B7D7AB" w14:textId="5F35DB0D" w:rsidR="00C27013" w:rsidRPr="00A877DB" w:rsidRDefault="00C27013" w:rsidP="00C27013">
            <w:pPr>
              <w:ind w:right="-540"/>
              <w:rPr>
                <w:rFonts w:ascii="Andalus" w:eastAsia="Calibri" w:hAnsi="Andalus" w:cs="Andalus"/>
                <w:sz w:val="22"/>
                <w:szCs w:val="22"/>
                <w:highlight w:val="yellow"/>
              </w:rPr>
            </w:pPr>
            <w:r w:rsidRPr="00A877DB">
              <w:rPr>
                <w:rFonts w:ascii="Andalus" w:hAnsi="Andalus" w:cs="Andalus"/>
                <w:sz w:val="22"/>
                <w:szCs w:val="22"/>
              </w:rPr>
              <w:t>Susie Suter</w:t>
            </w:r>
          </w:p>
        </w:tc>
        <w:tc>
          <w:tcPr>
            <w:tcW w:w="4068" w:type="dxa"/>
          </w:tcPr>
          <w:p w14:paraId="11D9A393" w14:textId="1A19AEAC" w:rsidR="00C27013" w:rsidRPr="00A877DB" w:rsidRDefault="00A877DB" w:rsidP="00C27013">
            <w:pPr>
              <w:ind w:right="-540"/>
              <w:rPr>
                <w:rFonts w:ascii="Andalus" w:eastAsia="Calibri" w:hAnsi="Andalus" w:cs="Andalus"/>
                <w:sz w:val="22"/>
                <w:szCs w:val="22"/>
                <w:highlight w:val="yellow"/>
              </w:rPr>
            </w:pPr>
            <w:r w:rsidRPr="00A877DB">
              <w:rPr>
                <w:rFonts w:ascii="Andalus" w:eastAsia="Calibri" w:hAnsi="Andalus" w:cs="Andalus"/>
                <w:sz w:val="22"/>
                <w:szCs w:val="22"/>
              </w:rPr>
              <w:t>Brooke Gibbs</w:t>
            </w:r>
          </w:p>
        </w:tc>
      </w:tr>
      <w:tr w:rsidR="00AE190E" w14:paraId="0298B0F7" w14:textId="77777777" w:rsidTr="00D02B2E">
        <w:tc>
          <w:tcPr>
            <w:tcW w:w="4068" w:type="dxa"/>
          </w:tcPr>
          <w:p w14:paraId="778C3F21" w14:textId="56F2AA65" w:rsidR="00AE190E" w:rsidRPr="00A877DB" w:rsidRDefault="00A877DB" w:rsidP="00AE190E">
            <w:pPr>
              <w:ind w:right="-540"/>
              <w:rPr>
                <w:rFonts w:ascii="Andalus" w:hAnsi="Andalus" w:cs="Andalus"/>
                <w:sz w:val="22"/>
                <w:szCs w:val="22"/>
                <w:highlight w:val="yellow"/>
              </w:rPr>
            </w:pPr>
            <w:r w:rsidRPr="00A877DB">
              <w:rPr>
                <w:rFonts w:ascii="Andalus" w:hAnsi="Andalus" w:cs="Andalus"/>
                <w:sz w:val="22"/>
                <w:szCs w:val="22"/>
              </w:rPr>
              <w:t>Lisa Federico</w:t>
            </w:r>
          </w:p>
        </w:tc>
        <w:tc>
          <w:tcPr>
            <w:tcW w:w="4068" w:type="dxa"/>
          </w:tcPr>
          <w:p w14:paraId="5A5ED185" w14:textId="25BA2DFE" w:rsidR="00AE190E" w:rsidRPr="00A877DB" w:rsidRDefault="00A877DB" w:rsidP="00AE190E">
            <w:pPr>
              <w:ind w:right="-540"/>
              <w:rPr>
                <w:rFonts w:ascii="Andalus" w:eastAsia="Calibri" w:hAnsi="Andalus" w:cs="Andalus"/>
                <w:sz w:val="22"/>
                <w:szCs w:val="22"/>
                <w:highlight w:val="yellow"/>
              </w:rPr>
            </w:pPr>
            <w:r w:rsidRPr="00A877DB">
              <w:rPr>
                <w:rFonts w:ascii="Andalus" w:eastAsia="Calibri" w:hAnsi="Andalus" w:cs="Andalus"/>
                <w:sz w:val="22"/>
                <w:szCs w:val="22"/>
              </w:rPr>
              <w:t>Chelsea Decker</w:t>
            </w:r>
          </w:p>
        </w:tc>
      </w:tr>
      <w:tr w:rsidR="00AE190E" w14:paraId="7AC292F7" w14:textId="77777777" w:rsidTr="00D02B2E">
        <w:tc>
          <w:tcPr>
            <w:tcW w:w="4068" w:type="dxa"/>
          </w:tcPr>
          <w:p w14:paraId="6DD68871" w14:textId="6D589F1A" w:rsidR="00AE190E" w:rsidRPr="00A877DB" w:rsidRDefault="00A877DB" w:rsidP="00AE190E">
            <w:pPr>
              <w:ind w:right="-540"/>
              <w:rPr>
                <w:rFonts w:ascii="Andalus" w:eastAsia="Calibri" w:hAnsi="Andalus" w:cs="Andalus"/>
                <w:sz w:val="22"/>
                <w:szCs w:val="22"/>
                <w:highlight w:val="yellow"/>
              </w:rPr>
            </w:pPr>
            <w:r w:rsidRPr="00A877DB">
              <w:rPr>
                <w:rFonts w:ascii="Andalus" w:eastAsia="Calibri" w:hAnsi="Andalus" w:cs="Andalus"/>
                <w:sz w:val="22"/>
                <w:szCs w:val="22"/>
              </w:rPr>
              <w:t>Oscar Cordoba</w:t>
            </w:r>
          </w:p>
        </w:tc>
        <w:tc>
          <w:tcPr>
            <w:tcW w:w="4068" w:type="dxa"/>
          </w:tcPr>
          <w:p w14:paraId="5A3D3FB9" w14:textId="0C2C63FD" w:rsidR="00AE190E" w:rsidRPr="00A877DB" w:rsidRDefault="00A877DB" w:rsidP="00AE190E">
            <w:pPr>
              <w:ind w:right="-540"/>
              <w:rPr>
                <w:rFonts w:ascii="Andalus" w:eastAsia="Calibri" w:hAnsi="Andalus" w:cs="Andalus"/>
                <w:sz w:val="22"/>
                <w:szCs w:val="22"/>
                <w:highlight w:val="yellow"/>
              </w:rPr>
            </w:pPr>
            <w:r w:rsidRPr="00A877DB">
              <w:rPr>
                <w:rFonts w:ascii="Andalus" w:eastAsia="Calibri" w:hAnsi="Andalus" w:cs="Andalus"/>
                <w:sz w:val="22"/>
                <w:szCs w:val="22"/>
              </w:rPr>
              <w:t>Joanne Hala</w:t>
            </w:r>
          </w:p>
        </w:tc>
      </w:tr>
      <w:tr w:rsidR="00AE190E" w14:paraId="3D15960E" w14:textId="77777777" w:rsidTr="00C27013">
        <w:tc>
          <w:tcPr>
            <w:tcW w:w="4068" w:type="dxa"/>
            <w:shd w:val="clear" w:color="auto" w:fill="auto"/>
          </w:tcPr>
          <w:p w14:paraId="3EFBC2B7" w14:textId="1D594EDF" w:rsidR="00AE190E" w:rsidRPr="00A877DB" w:rsidRDefault="00A877DB" w:rsidP="00AE190E">
            <w:pPr>
              <w:ind w:right="-540"/>
              <w:rPr>
                <w:rFonts w:ascii="Andalus" w:eastAsia="Calibri" w:hAnsi="Andalus" w:cs="Andalus"/>
                <w:sz w:val="22"/>
                <w:szCs w:val="22"/>
              </w:rPr>
            </w:pPr>
            <w:r w:rsidRPr="00A877DB">
              <w:rPr>
                <w:rFonts w:ascii="Andalus" w:eastAsia="Calibri" w:hAnsi="Andalus" w:cs="Andalus"/>
                <w:sz w:val="22"/>
                <w:szCs w:val="22"/>
              </w:rPr>
              <w:t>Tamika Levels-Hood</w:t>
            </w:r>
          </w:p>
          <w:p w14:paraId="290AAB90" w14:textId="591E9FFF" w:rsidR="00D55AAB" w:rsidRPr="00A877DB" w:rsidRDefault="00A877DB" w:rsidP="00AE190E">
            <w:pPr>
              <w:ind w:right="-540"/>
              <w:rPr>
                <w:rFonts w:ascii="Andalus" w:eastAsia="Calibri" w:hAnsi="Andalus" w:cs="Andalus"/>
                <w:sz w:val="22"/>
                <w:szCs w:val="22"/>
                <w:highlight w:val="yellow"/>
              </w:rPr>
            </w:pPr>
            <w:r w:rsidRPr="00A877DB">
              <w:rPr>
                <w:rFonts w:ascii="Andalus" w:eastAsia="Calibri" w:hAnsi="Andalus" w:cs="Andalus"/>
                <w:sz w:val="22"/>
                <w:szCs w:val="22"/>
              </w:rPr>
              <w:t>Christine Esposito</w:t>
            </w:r>
          </w:p>
        </w:tc>
        <w:tc>
          <w:tcPr>
            <w:tcW w:w="4068" w:type="dxa"/>
          </w:tcPr>
          <w:p w14:paraId="4E55A546" w14:textId="77777777" w:rsidR="00AE190E" w:rsidRPr="00A877DB" w:rsidRDefault="00AE190E" w:rsidP="00AE190E">
            <w:pPr>
              <w:ind w:right="-540"/>
              <w:rPr>
                <w:rFonts w:ascii="Andalus" w:eastAsia="Calibri" w:hAnsi="Andalus" w:cs="Andalus"/>
                <w:sz w:val="22"/>
                <w:szCs w:val="22"/>
              </w:rPr>
            </w:pPr>
            <w:r w:rsidRPr="00A877DB">
              <w:rPr>
                <w:rFonts w:ascii="Andalus" w:eastAsia="Calibri" w:hAnsi="Andalus" w:cs="Andalus"/>
                <w:sz w:val="22"/>
                <w:szCs w:val="22"/>
              </w:rPr>
              <w:t>Maria Marnell</w:t>
            </w:r>
          </w:p>
          <w:p w14:paraId="19646F7C" w14:textId="25A0EACC" w:rsidR="00D55AAB" w:rsidRPr="00A877DB" w:rsidRDefault="00D55AAB" w:rsidP="00AE190E">
            <w:pPr>
              <w:ind w:right="-540"/>
              <w:rPr>
                <w:rFonts w:ascii="Andalus" w:eastAsia="Calibri" w:hAnsi="Andalus" w:cs="Andalus"/>
                <w:sz w:val="22"/>
                <w:szCs w:val="22"/>
              </w:rPr>
            </w:pPr>
          </w:p>
        </w:tc>
      </w:tr>
      <w:tr w:rsidR="00AE190E" w14:paraId="7D27D819" w14:textId="77777777" w:rsidTr="00D02B2E">
        <w:tc>
          <w:tcPr>
            <w:tcW w:w="4068" w:type="dxa"/>
          </w:tcPr>
          <w:p w14:paraId="158D0A1D" w14:textId="5FCFBDA8" w:rsidR="00AE190E" w:rsidRPr="00A877DB" w:rsidRDefault="00A877DB" w:rsidP="00AE190E">
            <w:pPr>
              <w:ind w:right="-540"/>
              <w:rPr>
                <w:rFonts w:ascii="Andalus" w:eastAsia="Calibri" w:hAnsi="Andalus" w:cs="Andalus"/>
                <w:sz w:val="22"/>
                <w:szCs w:val="22"/>
                <w:highlight w:val="yellow"/>
              </w:rPr>
            </w:pPr>
            <w:r w:rsidRPr="00A877DB">
              <w:rPr>
                <w:rFonts w:ascii="Andalus" w:eastAsia="Calibri" w:hAnsi="Andalus" w:cs="Andalus"/>
                <w:sz w:val="22"/>
                <w:szCs w:val="22"/>
              </w:rPr>
              <w:t>Sofia Bandeira</w:t>
            </w:r>
          </w:p>
        </w:tc>
        <w:tc>
          <w:tcPr>
            <w:tcW w:w="4068" w:type="dxa"/>
          </w:tcPr>
          <w:p w14:paraId="5EC9C217" w14:textId="43316B90" w:rsidR="00AE190E" w:rsidRPr="00A877DB" w:rsidRDefault="00AE190E" w:rsidP="00AE190E">
            <w:pPr>
              <w:ind w:right="-540"/>
              <w:rPr>
                <w:rFonts w:ascii="Andalus" w:eastAsia="Calibri" w:hAnsi="Andalus" w:cs="Andalus"/>
                <w:sz w:val="22"/>
                <w:szCs w:val="22"/>
                <w:highlight w:val="yellow"/>
              </w:rPr>
            </w:pPr>
          </w:p>
        </w:tc>
      </w:tr>
      <w:tr w:rsidR="00AE190E" w14:paraId="2242EAFC" w14:textId="77777777" w:rsidTr="00D02B2E">
        <w:tc>
          <w:tcPr>
            <w:tcW w:w="4068" w:type="dxa"/>
          </w:tcPr>
          <w:p w14:paraId="7C9A3EEC" w14:textId="79E86271" w:rsidR="00AE190E" w:rsidRPr="00A877DB" w:rsidRDefault="00AE190E" w:rsidP="00AE190E">
            <w:pPr>
              <w:ind w:right="-540"/>
              <w:rPr>
                <w:rFonts w:ascii="Andalus" w:eastAsia="Calibri" w:hAnsi="Andalus" w:cs="Andalus"/>
                <w:sz w:val="22"/>
                <w:szCs w:val="22"/>
                <w:highlight w:val="yellow"/>
              </w:rPr>
            </w:pPr>
            <w:r w:rsidRPr="00A877DB">
              <w:rPr>
                <w:rFonts w:ascii="Andalus" w:eastAsia="Calibri" w:hAnsi="Andalus" w:cs="Andalus"/>
                <w:sz w:val="22"/>
                <w:szCs w:val="22"/>
              </w:rPr>
              <w:t>Dan Hohman</w:t>
            </w:r>
          </w:p>
        </w:tc>
        <w:tc>
          <w:tcPr>
            <w:tcW w:w="4068" w:type="dxa"/>
          </w:tcPr>
          <w:p w14:paraId="446CF013" w14:textId="5B8A48F4" w:rsidR="00AE190E" w:rsidRPr="00A877DB" w:rsidRDefault="00AE190E" w:rsidP="00AE190E">
            <w:pPr>
              <w:ind w:right="-540"/>
              <w:rPr>
                <w:rFonts w:ascii="Andalus" w:eastAsia="Calibri" w:hAnsi="Andalus" w:cs="Andalus"/>
                <w:sz w:val="22"/>
                <w:szCs w:val="22"/>
                <w:highlight w:val="yellow"/>
              </w:rPr>
            </w:pPr>
          </w:p>
        </w:tc>
      </w:tr>
      <w:tr w:rsidR="00AE190E" w14:paraId="13DDD780" w14:textId="77777777" w:rsidTr="00D02B2E">
        <w:tc>
          <w:tcPr>
            <w:tcW w:w="4068" w:type="dxa"/>
          </w:tcPr>
          <w:p w14:paraId="2A225012" w14:textId="77777777" w:rsidR="00A877DB" w:rsidRPr="00A877DB" w:rsidRDefault="00A877DB" w:rsidP="00A877DB">
            <w:pPr>
              <w:ind w:right="-540"/>
              <w:rPr>
                <w:rFonts w:ascii="Andalus" w:hAnsi="Andalus" w:cs="Andalus"/>
                <w:sz w:val="22"/>
                <w:szCs w:val="22"/>
              </w:rPr>
            </w:pPr>
            <w:r w:rsidRPr="00A877DB">
              <w:rPr>
                <w:rFonts w:ascii="Andalus" w:hAnsi="Andalus" w:cs="Andalus"/>
                <w:sz w:val="22"/>
                <w:szCs w:val="22"/>
              </w:rPr>
              <w:t>Corey Panati</w:t>
            </w:r>
          </w:p>
          <w:p w14:paraId="23A9CA1F" w14:textId="08AE25E6" w:rsidR="00AE190E" w:rsidRPr="00A877DB" w:rsidRDefault="00A877DB" w:rsidP="00AE190E">
            <w:pPr>
              <w:ind w:right="-540"/>
              <w:rPr>
                <w:rFonts w:ascii="Andalus" w:hAnsi="Andalus" w:cs="Andalus"/>
                <w:sz w:val="22"/>
                <w:szCs w:val="22"/>
                <w:highlight w:val="yellow"/>
              </w:rPr>
            </w:pPr>
            <w:r w:rsidRPr="00A877DB">
              <w:rPr>
                <w:rFonts w:ascii="Andalus" w:hAnsi="Andalus" w:cs="Andalus"/>
                <w:sz w:val="22"/>
                <w:szCs w:val="22"/>
              </w:rPr>
              <w:t>Katelyn Ravensbergen</w:t>
            </w:r>
          </w:p>
        </w:tc>
        <w:tc>
          <w:tcPr>
            <w:tcW w:w="4068" w:type="dxa"/>
          </w:tcPr>
          <w:p w14:paraId="43BBBA10" w14:textId="361E65AF" w:rsidR="00AE190E" w:rsidRPr="00A877DB" w:rsidRDefault="00AE190E" w:rsidP="00AE190E">
            <w:pPr>
              <w:ind w:right="-540"/>
              <w:rPr>
                <w:rFonts w:ascii="Andalus" w:eastAsia="Calibri" w:hAnsi="Andalus" w:cs="Andalus"/>
                <w:sz w:val="22"/>
                <w:szCs w:val="22"/>
                <w:highlight w:val="yellow"/>
              </w:rPr>
            </w:pPr>
          </w:p>
        </w:tc>
      </w:tr>
      <w:tr w:rsidR="00AE190E" w14:paraId="1D5DD30E" w14:textId="77777777" w:rsidTr="00D02B2E">
        <w:tc>
          <w:tcPr>
            <w:tcW w:w="4068" w:type="dxa"/>
          </w:tcPr>
          <w:p w14:paraId="27323BAE" w14:textId="10939454" w:rsidR="00AE190E" w:rsidRPr="00A877DB" w:rsidRDefault="00AE190E" w:rsidP="00AE190E">
            <w:pPr>
              <w:ind w:right="-540"/>
              <w:rPr>
                <w:rFonts w:ascii="Andalus" w:hAnsi="Andalus" w:cs="Andalus"/>
                <w:sz w:val="22"/>
                <w:szCs w:val="22"/>
                <w:highlight w:val="yellow"/>
              </w:rPr>
            </w:pPr>
          </w:p>
        </w:tc>
        <w:tc>
          <w:tcPr>
            <w:tcW w:w="4068" w:type="dxa"/>
          </w:tcPr>
          <w:p w14:paraId="4D2847F8" w14:textId="68B1814A" w:rsidR="00AE190E" w:rsidRPr="00A877DB" w:rsidRDefault="00AE190E" w:rsidP="00AE190E">
            <w:pPr>
              <w:ind w:right="-540"/>
              <w:rPr>
                <w:rFonts w:ascii="Andalus" w:eastAsia="Calibri" w:hAnsi="Andalus" w:cs="Andalus"/>
                <w:sz w:val="22"/>
                <w:szCs w:val="22"/>
                <w:highlight w:val="yellow"/>
              </w:rPr>
            </w:pPr>
          </w:p>
        </w:tc>
      </w:tr>
      <w:tr w:rsidR="00AE190E" w14:paraId="54966C1F" w14:textId="77777777" w:rsidTr="00D02B2E">
        <w:tc>
          <w:tcPr>
            <w:tcW w:w="4068" w:type="dxa"/>
          </w:tcPr>
          <w:p w14:paraId="2B0F396C" w14:textId="6150E818" w:rsidR="00AE190E" w:rsidRPr="00D55AAB" w:rsidRDefault="00AE190E" w:rsidP="00AE190E">
            <w:pPr>
              <w:ind w:right="-540"/>
              <w:rPr>
                <w:rFonts w:ascii="Andalus" w:hAnsi="Andalus" w:cs="Andalus"/>
                <w:sz w:val="22"/>
                <w:szCs w:val="22"/>
                <w:highlight w:val="yellow"/>
              </w:rPr>
            </w:pPr>
          </w:p>
        </w:tc>
        <w:tc>
          <w:tcPr>
            <w:tcW w:w="4068" w:type="dxa"/>
          </w:tcPr>
          <w:p w14:paraId="021AAE1E" w14:textId="1DC7E44F" w:rsidR="00AE190E" w:rsidRPr="00D55AAB" w:rsidRDefault="00AE190E" w:rsidP="00AE190E">
            <w:pPr>
              <w:ind w:right="-540"/>
              <w:rPr>
                <w:rFonts w:ascii="Andalus" w:eastAsia="Calibri" w:hAnsi="Andalus" w:cs="Andalus"/>
                <w:sz w:val="22"/>
                <w:szCs w:val="22"/>
                <w:highlight w:val="yellow"/>
              </w:rPr>
            </w:pPr>
          </w:p>
        </w:tc>
      </w:tr>
      <w:tr w:rsidR="00AE190E" w14:paraId="0AFE5574" w14:textId="77777777" w:rsidTr="00D02B2E">
        <w:tc>
          <w:tcPr>
            <w:tcW w:w="4068" w:type="dxa"/>
          </w:tcPr>
          <w:p w14:paraId="2E2267E9" w14:textId="37A1F848" w:rsidR="00AE190E" w:rsidRPr="00AE772C" w:rsidRDefault="00AE190E" w:rsidP="00AE190E">
            <w:pPr>
              <w:ind w:right="-540"/>
              <w:rPr>
                <w:rFonts w:ascii="Andalus" w:hAnsi="Andalus" w:cs="Andalus"/>
                <w:sz w:val="22"/>
                <w:szCs w:val="22"/>
                <w:highlight w:val="yellow"/>
              </w:rPr>
            </w:pPr>
          </w:p>
        </w:tc>
        <w:tc>
          <w:tcPr>
            <w:tcW w:w="4068" w:type="dxa"/>
          </w:tcPr>
          <w:p w14:paraId="78F931F4" w14:textId="010879F4" w:rsidR="00AE190E" w:rsidRPr="00AE772C" w:rsidRDefault="00AE190E" w:rsidP="00AE190E">
            <w:pPr>
              <w:ind w:right="-540"/>
              <w:rPr>
                <w:rFonts w:ascii="Andalus" w:eastAsia="Calibri" w:hAnsi="Andalus" w:cs="Andalus"/>
                <w:sz w:val="22"/>
                <w:szCs w:val="22"/>
              </w:rPr>
            </w:pPr>
          </w:p>
        </w:tc>
      </w:tr>
      <w:tr w:rsidR="00AE190E" w14:paraId="2C79BF62" w14:textId="77777777" w:rsidTr="00D02B2E">
        <w:tc>
          <w:tcPr>
            <w:tcW w:w="4068" w:type="dxa"/>
          </w:tcPr>
          <w:p w14:paraId="691F5058" w14:textId="21F020B8" w:rsidR="00AE190E" w:rsidRPr="00AE772C" w:rsidRDefault="00AE190E" w:rsidP="00AE190E">
            <w:pPr>
              <w:ind w:right="-540"/>
              <w:rPr>
                <w:rFonts w:ascii="Andalus" w:hAnsi="Andalus" w:cs="Andalus"/>
                <w:sz w:val="22"/>
                <w:szCs w:val="22"/>
              </w:rPr>
            </w:pPr>
          </w:p>
        </w:tc>
        <w:tc>
          <w:tcPr>
            <w:tcW w:w="4068" w:type="dxa"/>
          </w:tcPr>
          <w:p w14:paraId="715A3395" w14:textId="6728F28E" w:rsidR="00AE190E" w:rsidRPr="00AE772C" w:rsidRDefault="00AE190E" w:rsidP="00AE190E">
            <w:pPr>
              <w:ind w:right="-540"/>
              <w:rPr>
                <w:rFonts w:ascii="Andalus" w:eastAsia="Calibri" w:hAnsi="Andalus" w:cs="Andalus"/>
                <w:sz w:val="22"/>
                <w:szCs w:val="22"/>
              </w:rPr>
            </w:pPr>
          </w:p>
        </w:tc>
      </w:tr>
      <w:tr w:rsidR="00AE190E" w14:paraId="4046A155" w14:textId="77777777" w:rsidTr="00D02B2E">
        <w:tc>
          <w:tcPr>
            <w:tcW w:w="4068" w:type="dxa"/>
          </w:tcPr>
          <w:p w14:paraId="3953E469" w14:textId="5BBEC2AA" w:rsidR="00AE190E" w:rsidRPr="00AE772C" w:rsidRDefault="00AE190E" w:rsidP="00AE190E">
            <w:pPr>
              <w:ind w:right="-540"/>
              <w:rPr>
                <w:rFonts w:ascii="Andalus" w:hAnsi="Andalus" w:cs="Andalus"/>
                <w:sz w:val="22"/>
                <w:szCs w:val="22"/>
                <w:highlight w:val="yellow"/>
              </w:rPr>
            </w:pPr>
          </w:p>
        </w:tc>
        <w:tc>
          <w:tcPr>
            <w:tcW w:w="4068" w:type="dxa"/>
          </w:tcPr>
          <w:p w14:paraId="626E65DC" w14:textId="188E78DA" w:rsidR="00AE190E" w:rsidRPr="00AE772C" w:rsidRDefault="00AE190E" w:rsidP="00AE190E">
            <w:pPr>
              <w:ind w:right="-540"/>
              <w:rPr>
                <w:rFonts w:ascii="Andalus" w:eastAsia="Calibri" w:hAnsi="Andalus" w:cs="Andalus"/>
                <w:sz w:val="22"/>
                <w:szCs w:val="22"/>
                <w:highlight w:val="yellow"/>
              </w:rPr>
            </w:pPr>
          </w:p>
        </w:tc>
      </w:tr>
      <w:tr w:rsidR="00AE190E" w14:paraId="3B02B596" w14:textId="77777777" w:rsidTr="00D02B2E">
        <w:tc>
          <w:tcPr>
            <w:tcW w:w="4068" w:type="dxa"/>
          </w:tcPr>
          <w:p w14:paraId="6CAAD0A7" w14:textId="403ECBCD" w:rsidR="00AE190E" w:rsidRPr="00AE772C" w:rsidRDefault="00AE190E" w:rsidP="00AE190E">
            <w:pPr>
              <w:ind w:right="-540"/>
              <w:rPr>
                <w:rFonts w:ascii="Andalus" w:hAnsi="Andalus" w:cs="Andalus"/>
                <w:sz w:val="22"/>
                <w:szCs w:val="22"/>
                <w:highlight w:val="yellow"/>
              </w:rPr>
            </w:pPr>
          </w:p>
        </w:tc>
        <w:tc>
          <w:tcPr>
            <w:tcW w:w="4068" w:type="dxa"/>
          </w:tcPr>
          <w:p w14:paraId="701399DD" w14:textId="08F59FFE" w:rsidR="00AE190E" w:rsidRPr="00AE772C" w:rsidRDefault="00AE190E" w:rsidP="00AE190E">
            <w:pPr>
              <w:ind w:right="-540"/>
              <w:rPr>
                <w:rFonts w:ascii="Andalus" w:eastAsia="Calibri" w:hAnsi="Andalus" w:cs="Andalus"/>
                <w:sz w:val="22"/>
                <w:szCs w:val="22"/>
              </w:rPr>
            </w:pPr>
          </w:p>
        </w:tc>
      </w:tr>
      <w:tr w:rsidR="00AE190E" w:rsidRPr="00482BC4" w14:paraId="361232F7" w14:textId="77777777" w:rsidTr="00D02B2E">
        <w:tc>
          <w:tcPr>
            <w:tcW w:w="4068" w:type="dxa"/>
          </w:tcPr>
          <w:p w14:paraId="0CC86CB0" w14:textId="441D3B5C" w:rsidR="00AE190E" w:rsidRPr="00AE772C" w:rsidRDefault="00AE190E" w:rsidP="00AE190E">
            <w:pPr>
              <w:ind w:right="-540"/>
              <w:rPr>
                <w:rFonts w:ascii="Andalus" w:hAnsi="Andalus" w:cs="Andalus"/>
                <w:sz w:val="22"/>
                <w:szCs w:val="22"/>
                <w:highlight w:val="yellow"/>
              </w:rPr>
            </w:pPr>
          </w:p>
          <w:p w14:paraId="1CB38E0F" w14:textId="6B136D27" w:rsidR="00AE190E" w:rsidRPr="00AE772C" w:rsidRDefault="00AE190E" w:rsidP="00AE190E">
            <w:pPr>
              <w:ind w:right="-540"/>
              <w:rPr>
                <w:rFonts w:ascii="Andalus" w:hAnsi="Andalus" w:cs="Andalus"/>
                <w:sz w:val="22"/>
                <w:szCs w:val="22"/>
                <w:highlight w:val="yellow"/>
              </w:rPr>
            </w:pPr>
          </w:p>
        </w:tc>
        <w:tc>
          <w:tcPr>
            <w:tcW w:w="4068" w:type="dxa"/>
          </w:tcPr>
          <w:p w14:paraId="2F5DA1BA" w14:textId="5EC8B05E" w:rsidR="00AE190E" w:rsidRPr="00AE772C" w:rsidRDefault="00AE190E" w:rsidP="00AE190E">
            <w:pPr>
              <w:ind w:right="-540"/>
              <w:rPr>
                <w:rFonts w:ascii="Andalus" w:eastAsia="Calibri" w:hAnsi="Andalus" w:cs="Andalus"/>
                <w:sz w:val="22"/>
                <w:szCs w:val="22"/>
                <w:highlight w:val="yellow"/>
              </w:rPr>
            </w:pPr>
          </w:p>
        </w:tc>
      </w:tr>
      <w:tr w:rsidR="00AE190E" w:rsidRPr="00482BC4" w14:paraId="6BB0BC3A" w14:textId="77777777" w:rsidTr="00D02B2E">
        <w:tc>
          <w:tcPr>
            <w:tcW w:w="4068" w:type="dxa"/>
          </w:tcPr>
          <w:p w14:paraId="674019B3" w14:textId="77777777" w:rsidR="00AE190E" w:rsidRPr="00AE772C" w:rsidRDefault="00AE190E" w:rsidP="00AE190E">
            <w:pPr>
              <w:ind w:right="-540"/>
              <w:rPr>
                <w:rFonts w:ascii="Andalus" w:hAnsi="Andalus" w:cs="Andalus"/>
                <w:sz w:val="22"/>
                <w:szCs w:val="22"/>
                <w:highlight w:val="yellow"/>
              </w:rPr>
            </w:pPr>
          </w:p>
        </w:tc>
        <w:tc>
          <w:tcPr>
            <w:tcW w:w="4068" w:type="dxa"/>
          </w:tcPr>
          <w:p w14:paraId="2126E1CA" w14:textId="77777777" w:rsidR="00AE190E" w:rsidRPr="00AE772C" w:rsidRDefault="00AE190E" w:rsidP="00AE190E">
            <w:pPr>
              <w:ind w:right="-540"/>
              <w:rPr>
                <w:rFonts w:ascii="Andalus" w:eastAsia="Calibri" w:hAnsi="Andalus" w:cs="Andalus"/>
                <w:sz w:val="22"/>
                <w:szCs w:val="22"/>
                <w:highlight w:val="yellow"/>
              </w:rPr>
            </w:pPr>
          </w:p>
        </w:tc>
      </w:tr>
    </w:tbl>
    <w:p w14:paraId="3CA13779" w14:textId="77777777" w:rsidR="00106CFD" w:rsidRDefault="00106CFD" w:rsidP="00D02AB3">
      <w:pPr>
        <w:ind w:right="-540"/>
        <w:rPr>
          <w:rFonts w:ascii="Andalus" w:eastAsia="Calibri" w:hAnsi="Andalus" w:cs="Andalus"/>
          <w:sz w:val="22"/>
          <w:szCs w:val="22"/>
        </w:rPr>
      </w:pPr>
    </w:p>
    <w:sectPr w:rsidR="00106CFD" w:rsidSect="00EF5CBF">
      <w:headerReference w:type="first" r:id="rId8"/>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62F2C" w14:textId="77777777" w:rsidR="00A9438E" w:rsidRDefault="00A9438E" w:rsidP="0098355D">
      <w:r>
        <w:separator/>
      </w:r>
    </w:p>
  </w:endnote>
  <w:endnote w:type="continuationSeparator" w:id="0">
    <w:p w14:paraId="0D241BD9" w14:textId="77777777" w:rsidR="00A9438E" w:rsidRDefault="00A9438E" w:rsidP="0098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ndalus">
    <w:altName w:val="Times New Roman"/>
    <w:charset w:val="00"/>
    <w:family w:val="roman"/>
    <w:pitch w:val="variable"/>
    <w:sig w:usb0="00000000"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97A21" w14:textId="77777777" w:rsidR="00A9438E" w:rsidRDefault="00A9438E" w:rsidP="0098355D">
      <w:r>
        <w:separator/>
      </w:r>
    </w:p>
  </w:footnote>
  <w:footnote w:type="continuationSeparator" w:id="0">
    <w:p w14:paraId="4ADA6212" w14:textId="77777777" w:rsidR="00A9438E" w:rsidRDefault="00A9438E" w:rsidP="00983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F31C0" w14:textId="77777777" w:rsidR="0098355D" w:rsidRDefault="005012C3">
    <w:pPr>
      <w:pStyle w:val="Header"/>
    </w:pPr>
    <w:r>
      <w:rPr>
        <w:noProof/>
      </w:rPr>
      <w:drawing>
        <wp:anchor distT="0" distB="0" distL="114300" distR="114300" simplePos="0" relativeHeight="251658240" behindDoc="1" locked="1" layoutInCell="1" allowOverlap="1" wp14:anchorId="087A9E4C" wp14:editId="6317901D">
          <wp:simplePos x="0" y="0"/>
          <wp:positionH relativeFrom="page">
            <wp:align>left</wp:align>
          </wp:positionH>
          <wp:positionV relativeFrom="page">
            <wp:align>top</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anServices2017-Branding.pdf"/>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772400" cy="10058400"/>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3295"/>
    <w:multiLevelType w:val="hybridMultilevel"/>
    <w:tmpl w:val="53348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BC293F"/>
    <w:multiLevelType w:val="hybridMultilevel"/>
    <w:tmpl w:val="1082C88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7D04F01"/>
    <w:multiLevelType w:val="hybridMultilevel"/>
    <w:tmpl w:val="CC2075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2B7C7F04"/>
    <w:multiLevelType w:val="hybridMultilevel"/>
    <w:tmpl w:val="46BAB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E3328A9"/>
    <w:multiLevelType w:val="hybridMultilevel"/>
    <w:tmpl w:val="09B6D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2B92D7E"/>
    <w:multiLevelType w:val="hybridMultilevel"/>
    <w:tmpl w:val="0206DAD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4FC86C25"/>
    <w:multiLevelType w:val="hybridMultilevel"/>
    <w:tmpl w:val="34D65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8FA2946"/>
    <w:multiLevelType w:val="hybridMultilevel"/>
    <w:tmpl w:val="9ACABAE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5A287300"/>
    <w:multiLevelType w:val="hybridMultilevel"/>
    <w:tmpl w:val="54EAE4EA"/>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5A5423F2"/>
    <w:multiLevelType w:val="hybridMultilevel"/>
    <w:tmpl w:val="5C42CAE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5CAA3E04"/>
    <w:multiLevelType w:val="hybridMultilevel"/>
    <w:tmpl w:val="D3E6A9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757449D"/>
    <w:multiLevelType w:val="hybridMultilevel"/>
    <w:tmpl w:val="0C9E52A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68501439"/>
    <w:multiLevelType w:val="hybridMultilevel"/>
    <w:tmpl w:val="A0080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CBC3D97"/>
    <w:multiLevelType w:val="hybridMultilevel"/>
    <w:tmpl w:val="FD0AF4B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6E9B6CC2"/>
    <w:multiLevelType w:val="hybridMultilevel"/>
    <w:tmpl w:val="3B384D50"/>
    <w:lvl w:ilvl="0" w:tplc="04090001">
      <w:start w:val="1"/>
      <w:numFmt w:val="bullet"/>
      <w:lvlText w:val=""/>
      <w:lvlJc w:val="left"/>
      <w:pPr>
        <w:ind w:left="1198" w:hanging="360"/>
      </w:pPr>
      <w:rPr>
        <w:rFonts w:ascii="Symbol" w:hAnsi="Symbol" w:hint="default"/>
      </w:rPr>
    </w:lvl>
    <w:lvl w:ilvl="1" w:tplc="04090003" w:tentative="1">
      <w:start w:val="1"/>
      <w:numFmt w:val="bullet"/>
      <w:lvlText w:val="o"/>
      <w:lvlJc w:val="left"/>
      <w:pPr>
        <w:ind w:left="1918" w:hanging="360"/>
      </w:pPr>
      <w:rPr>
        <w:rFonts w:ascii="Courier New" w:hAnsi="Courier New" w:cs="Courier New" w:hint="default"/>
      </w:rPr>
    </w:lvl>
    <w:lvl w:ilvl="2" w:tplc="04090005" w:tentative="1">
      <w:start w:val="1"/>
      <w:numFmt w:val="bullet"/>
      <w:lvlText w:val=""/>
      <w:lvlJc w:val="left"/>
      <w:pPr>
        <w:ind w:left="2638" w:hanging="360"/>
      </w:pPr>
      <w:rPr>
        <w:rFonts w:ascii="Symbol" w:hAnsi="Symbol" w:hint="default"/>
      </w:rPr>
    </w:lvl>
    <w:lvl w:ilvl="3" w:tplc="04090001" w:tentative="1">
      <w:start w:val="1"/>
      <w:numFmt w:val="bullet"/>
      <w:lvlText w:val=""/>
      <w:lvlJc w:val="left"/>
      <w:pPr>
        <w:ind w:left="3358" w:hanging="360"/>
      </w:pPr>
      <w:rPr>
        <w:rFonts w:ascii="Symbol" w:hAnsi="Symbol" w:hint="default"/>
      </w:rPr>
    </w:lvl>
    <w:lvl w:ilvl="4" w:tplc="04090003" w:tentative="1">
      <w:start w:val="1"/>
      <w:numFmt w:val="bullet"/>
      <w:lvlText w:val="o"/>
      <w:lvlJc w:val="left"/>
      <w:pPr>
        <w:ind w:left="4078" w:hanging="360"/>
      </w:pPr>
      <w:rPr>
        <w:rFonts w:ascii="Courier New" w:hAnsi="Courier New" w:cs="Courier New" w:hint="default"/>
      </w:rPr>
    </w:lvl>
    <w:lvl w:ilvl="5" w:tplc="04090005" w:tentative="1">
      <w:start w:val="1"/>
      <w:numFmt w:val="bullet"/>
      <w:lvlText w:val=""/>
      <w:lvlJc w:val="left"/>
      <w:pPr>
        <w:ind w:left="4798" w:hanging="360"/>
      </w:pPr>
      <w:rPr>
        <w:rFonts w:ascii="Symbol" w:hAnsi="Symbol" w:hint="default"/>
      </w:rPr>
    </w:lvl>
    <w:lvl w:ilvl="6" w:tplc="04090001" w:tentative="1">
      <w:start w:val="1"/>
      <w:numFmt w:val="bullet"/>
      <w:lvlText w:val=""/>
      <w:lvlJc w:val="left"/>
      <w:pPr>
        <w:ind w:left="5518" w:hanging="360"/>
      </w:pPr>
      <w:rPr>
        <w:rFonts w:ascii="Symbol" w:hAnsi="Symbol" w:hint="default"/>
      </w:rPr>
    </w:lvl>
    <w:lvl w:ilvl="7" w:tplc="04090003" w:tentative="1">
      <w:start w:val="1"/>
      <w:numFmt w:val="bullet"/>
      <w:lvlText w:val="o"/>
      <w:lvlJc w:val="left"/>
      <w:pPr>
        <w:ind w:left="6238" w:hanging="360"/>
      </w:pPr>
      <w:rPr>
        <w:rFonts w:ascii="Courier New" w:hAnsi="Courier New" w:cs="Courier New" w:hint="default"/>
      </w:rPr>
    </w:lvl>
    <w:lvl w:ilvl="8" w:tplc="04090005" w:tentative="1">
      <w:start w:val="1"/>
      <w:numFmt w:val="bullet"/>
      <w:lvlText w:val=""/>
      <w:lvlJc w:val="left"/>
      <w:pPr>
        <w:ind w:left="6958" w:hanging="360"/>
      </w:pPr>
      <w:rPr>
        <w:rFonts w:ascii="Symbol" w:hAnsi="Symbol" w:hint="default"/>
      </w:rPr>
    </w:lvl>
  </w:abstractNum>
  <w:abstractNum w:abstractNumId="15" w15:restartNumberingAfterBreak="0">
    <w:nsid w:val="7BB05767"/>
    <w:multiLevelType w:val="hybridMultilevel"/>
    <w:tmpl w:val="96E69D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7CDB2999"/>
    <w:multiLevelType w:val="hybridMultilevel"/>
    <w:tmpl w:val="080E7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DDA79E2"/>
    <w:multiLevelType w:val="hybridMultilevel"/>
    <w:tmpl w:val="577C9DCC"/>
    <w:lvl w:ilvl="0" w:tplc="53623638">
      <w:start w:val="1"/>
      <w:numFmt w:val="decimal"/>
      <w:lvlText w:val="%1."/>
      <w:lvlJc w:val="left"/>
      <w:pPr>
        <w:ind w:left="280" w:hanging="360"/>
      </w:pPr>
    </w:lvl>
    <w:lvl w:ilvl="1" w:tplc="04090019">
      <w:start w:val="1"/>
      <w:numFmt w:val="lowerLetter"/>
      <w:lvlText w:val="%2."/>
      <w:lvlJc w:val="left"/>
      <w:pPr>
        <w:ind w:left="1000" w:hanging="360"/>
      </w:pPr>
    </w:lvl>
    <w:lvl w:ilvl="2" w:tplc="0409001B">
      <w:start w:val="1"/>
      <w:numFmt w:val="lowerRoman"/>
      <w:lvlText w:val="%3."/>
      <w:lvlJc w:val="right"/>
      <w:pPr>
        <w:ind w:left="1720" w:hanging="180"/>
      </w:pPr>
    </w:lvl>
    <w:lvl w:ilvl="3" w:tplc="0409000F">
      <w:start w:val="1"/>
      <w:numFmt w:val="decimal"/>
      <w:lvlText w:val="%4."/>
      <w:lvlJc w:val="left"/>
      <w:pPr>
        <w:ind w:left="2440" w:hanging="360"/>
      </w:pPr>
    </w:lvl>
    <w:lvl w:ilvl="4" w:tplc="04090019">
      <w:start w:val="1"/>
      <w:numFmt w:val="lowerLetter"/>
      <w:lvlText w:val="%5."/>
      <w:lvlJc w:val="left"/>
      <w:pPr>
        <w:ind w:left="3160" w:hanging="360"/>
      </w:pPr>
    </w:lvl>
    <w:lvl w:ilvl="5" w:tplc="0409001B">
      <w:start w:val="1"/>
      <w:numFmt w:val="lowerRoman"/>
      <w:lvlText w:val="%6."/>
      <w:lvlJc w:val="right"/>
      <w:pPr>
        <w:ind w:left="3880" w:hanging="180"/>
      </w:pPr>
    </w:lvl>
    <w:lvl w:ilvl="6" w:tplc="0409000F">
      <w:start w:val="1"/>
      <w:numFmt w:val="decimal"/>
      <w:lvlText w:val="%7."/>
      <w:lvlJc w:val="left"/>
      <w:pPr>
        <w:ind w:left="4600" w:hanging="360"/>
      </w:pPr>
    </w:lvl>
    <w:lvl w:ilvl="7" w:tplc="04090019">
      <w:start w:val="1"/>
      <w:numFmt w:val="lowerLetter"/>
      <w:lvlText w:val="%8."/>
      <w:lvlJc w:val="left"/>
      <w:pPr>
        <w:ind w:left="5320" w:hanging="360"/>
      </w:pPr>
    </w:lvl>
    <w:lvl w:ilvl="8" w:tplc="0409001B">
      <w:start w:val="1"/>
      <w:numFmt w:val="lowerRoman"/>
      <w:lvlText w:val="%9."/>
      <w:lvlJc w:val="right"/>
      <w:pPr>
        <w:ind w:left="6040" w:hanging="180"/>
      </w:pPr>
    </w:lvl>
  </w:abstractNum>
  <w:num w:numId="1" w16cid:durableId="363141014">
    <w:abstractNumId w:val="14"/>
  </w:num>
  <w:num w:numId="2" w16cid:durableId="1799907051">
    <w:abstractNumId w:val="16"/>
  </w:num>
  <w:num w:numId="3" w16cid:durableId="8528766">
    <w:abstractNumId w:val="4"/>
  </w:num>
  <w:num w:numId="4" w16cid:durableId="1368992714">
    <w:abstractNumId w:val="3"/>
  </w:num>
  <w:num w:numId="5" w16cid:durableId="1828015535">
    <w:abstractNumId w:val="10"/>
  </w:num>
  <w:num w:numId="6" w16cid:durableId="17624891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042518">
    <w:abstractNumId w:val="17"/>
  </w:num>
  <w:num w:numId="8" w16cid:durableId="688407110">
    <w:abstractNumId w:val="6"/>
  </w:num>
  <w:num w:numId="9" w16cid:durableId="304552261">
    <w:abstractNumId w:val="0"/>
  </w:num>
  <w:num w:numId="10" w16cid:durableId="39524694">
    <w:abstractNumId w:val="12"/>
  </w:num>
  <w:num w:numId="11" w16cid:durableId="345520120">
    <w:abstractNumId w:val="7"/>
  </w:num>
  <w:num w:numId="12" w16cid:durableId="1539320807">
    <w:abstractNumId w:val="9"/>
  </w:num>
  <w:num w:numId="13" w16cid:durableId="492992028">
    <w:abstractNumId w:val="15"/>
  </w:num>
  <w:num w:numId="14" w16cid:durableId="2016835263">
    <w:abstractNumId w:val="8"/>
  </w:num>
  <w:num w:numId="15" w16cid:durableId="462315508">
    <w:abstractNumId w:val="2"/>
  </w:num>
  <w:num w:numId="16" w16cid:durableId="1627085335">
    <w:abstractNumId w:val="13"/>
  </w:num>
  <w:num w:numId="17" w16cid:durableId="2098671766">
    <w:abstractNumId w:val="5"/>
  </w:num>
  <w:num w:numId="18" w16cid:durableId="1565871639">
    <w:abstractNumId w:val="1"/>
  </w:num>
  <w:num w:numId="19" w16cid:durableId="18188425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55D"/>
    <w:rsid w:val="00002C88"/>
    <w:rsid w:val="00003959"/>
    <w:rsid w:val="00013304"/>
    <w:rsid w:val="0001402F"/>
    <w:rsid w:val="0001792E"/>
    <w:rsid w:val="00017EF1"/>
    <w:rsid w:val="00026651"/>
    <w:rsid w:val="000304AC"/>
    <w:rsid w:val="00040294"/>
    <w:rsid w:val="00041F90"/>
    <w:rsid w:val="00042AA2"/>
    <w:rsid w:val="00045A7D"/>
    <w:rsid w:val="00053175"/>
    <w:rsid w:val="00057167"/>
    <w:rsid w:val="000652DE"/>
    <w:rsid w:val="00066A25"/>
    <w:rsid w:val="00071202"/>
    <w:rsid w:val="000727AE"/>
    <w:rsid w:val="00083A77"/>
    <w:rsid w:val="00084DA4"/>
    <w:rsid w:val="00090ACB"/>
    <w:rsid w:val="00096C9B"/>
    <w:rsid w:val="000A380E"/>
    <w:rsid w:val="000B15C6"/>
    <w:rsid w:val="000C1F9A"/>
    <w:rsid w:val="000C7F53"/>
    <w:rsid w:val="000E1AD1"/>
    <w:rsid w:val="000E3D48"/>
    <w:rsid w:val="000E7CAD"/>
    <w:rsid w:val="000F29A6"/>
    <w:rsid w:val="000F303E"/>
    <w:rsid w:val="000F350E"/>
    <w:rsid w:val="000F40E2"/>
    <w:rsid w:val="000F6168"/>
    <w:rsid w:val="000F6CA8"/>
    <w:rsid w:val="00101C7A"/>
    <w:rsid w:val="00101E2C"/>
    <w:rsid w:val="001039E3"/>
    <w:rsid w:val="001069E4"/>
    <w:rsid w:val="00106CFD"/>
    <w:rsid w:val="00112A57"/>
    <w:rsid w:val="00115C1D"/>
    <w:rsid w:val="00116B7F"/>
    <w:rsid w:val="001170E9"/>
    <w:rsid w:val="0012009F"/>
    <w:rsid w:val="001221F3"/>
    <w:rsid w:val="001241ED"/>
    <w:rsid w:val="00124826"/>
    <w:rsid w:val="0012591B"/>
    <w:rsid w:val="00126B76"/>
    <w:rsid w:val="001331E8"/>
    <w:rsid w:val="00135686"/>
    <w:rsid w:val="0014048D"/>
    <w:rsid w:val="00140F77"/>
    <w:rsid w:val="0014218E"/>
    <w:rsid w:val="00145A55"/>
    <w:rsid w:val="00147EAA"/>
    <w:rsid w:val="00150BF9"/>
    <w:rsid w:val="00156D22"/>
    <w:rsid w:val="001614F2"/>
    <w:rsid w:val="0016734F"/>
    <w:rsid w:val="00167DC1"/>
    <w:rsid w:val="00175A2D"/>
    <w:rsid w:val="00180656"/>
    <w:rsid w:val="00180C12"/>
    <w:rsid w:val="00182D3C"/>
    <w:rsid w:val="00184C3E"/>
    <w:rsid w:val="00193126"/>
    <w:rsid w:val="00193F8F"/>
    <w:rsid w:val="0019445D"/>
    <w:rsid w:val="001A46D3"/>
    <w:rsid w:val="001B0E90"/>
    <w:rsid w:val="001B6292"/>
    <w:rsid w:val="001B670C"/>
    <w:rsid w:val="001B76C6"/>
    <w:rsid w:val="001C1EBA"/>
    <w:rsid w:val="001C2048"/>
    <w:rsid w:val="001C3696"/>
    <w:rsid w:val="001C7F0C"/>
    <w:rsid w:val="001D13CF"/>
    <w:rsid w:val="001D4705"/>
    <w:rsid w:val="001E0657"/>
    <w:rsid w:val="001E222F"/>
    <w:rsid w:val="001E2873"/>
    <w:rsid w:val="001E3A9E"/>
    <w:rsid w:val="001E6CF7"/>
    <w:rsid w:val="002019DD"/>
    <w:rsid w:val="00217E73"/>
    <w:rsid w:val="0022309C"/>
    <w:rsid w:val="002348ED"/>
    <w:rsid w:val="00234B27"/>
    <w:rsid w:val="0023631D"/>
    <w:rsid w:val="00244A92"/>
    <w:rsid w:val="00245DB8"/>
    <w:rsid w:val="0024746B"/>
    <w:rsid w:val="00251C51"/>
    <w:rsid w:val="00252293"/>
    <w:rsid w:val="00252A06"/>
    <w:rsid w:val="002605E4"/>
    <w:rsid w:val="002611D0"/>
    <w:rsid w:val="0026737B"/>
    <w:rsid w:val="0027095A"/>
    <w:rsid w:val="00273C2D"/>
    <w:rsid w:val="00283B00"/>
    <w:rsid w:val="00287CB6"/>
    <w:rsid w:val="002A0F2B"/>
    <w:rsid w:val="002B2A88"/>
    <w:rsid w:val="002B4BED"/>
    <w:rsid w:val="002C753F"/>
    <w:rsid w:val="002D0565"/>
    <w:rsid w:val="002D4444"/>
    <w:rsid w:val="002D5B96"/>
    <w:rsid w:val="002D729B"/>
    <w:rsid w:val="002D7446"/>
    <w:rsid w:val="002E2CA1"/>
    <w:rsid w:val="002E3295"/>
    <w:rsid w:val="002E59B3"/>
    <w:rsid w:val="002E6673"/>
    <w:rsid w:val="002E76AF"/>
    <w:rsid w:val="002F6EBD"/>
    <w:rsid w:val="003009AB"/>
    <w:rsid w:val="003018CB"/>
    <w:rsid w:val="00315464"/>
    <w:rsid w:val="00324BC6"/>
    <w:rsid w:val="00325D33"/>
    <w:rsid w:val="00326545"/>
    <w:rsid w:val="003374A5"/>
    <w:rsid w:val="00337804"/>
    <w:rsid w:val="00337CC9"/>
    <w:rsid w:val="0034243A"/>
    <w:rsid w:val="003442A5"/>
    <w:rsid w:val="003463A1"/>
    <w:rsid w:val="00353294"/>
    <w:rsid w:val="00354F03"/>
    <w:rsid w:val="00362B1C"/>
    <w:rsid w:val="00372A68"/>
    <w:rsid w:val="003779BE"/>
    <w:rsid w:val="00383F4B"/>
    <w:rsid w:val="00384C60"/>
    <w:rsid w:val="00386924"/>
    <w:rsid w:val="00396D5A"/>
    <w:rsid w:val="00396F6A"/>
    <w:rsid w:val="003B1407"/>
    <w:rsid w:val="003B51D8"/>
    <w:rsid w:val="003B5B47"/>
    <w:rsid w:val="003C0EC5"/>
    <w:rsid w:val="003D0489"/>
    <w:rsid w:val="003D1AB0"/>
    <w:rsid w:val="003D2EDA"/>
    <w:rsid w:val="003E3116"/>
    <w:rsid w:val="003F03A5"/>
    <w:rsid w:val="003F6B2F"/>
    <w:rsid w:val="004028AA"/>
    <w:rsid w:val="00403670"/>
    <w:rsid w:val="0040696D"/>
    <w:rsid w:val="004076F1"/>
    <w:rsid w:val="00411E13"/>
    <w:rsid w:val="00413DCB"/>
    <w:rsid w:val="00414D47"/>
    <w:rsid w:val="00417836"/>
    <w:rsid w:val="00424A23"/>
    <w:rsid w:val="00431D17"/>
    <w:rsid w:val="00443887"/>
    <w:rsid w:val="00446ADE"/>
    <w:rsid w:val="004503CF"/>
    <w:rsid w:val="00451B7F"/>
    <w:rsid w:val="004551F7"/>
    <w:rsid w:val="00455D61"/>
    <w:rsid w:val="0047212A"/>
    <w:rsid w:val="00482BC4"/>
    <w:rsid w:val="0048361E"/>
    <w:rsid w:val="004856A8"/>
    <w:rsid w:val="00485D9E"/>
    <w:rsid w:val="00486746"/>
    <w:rsid w:val="004935D4"/>
    <w:rsid w:val="00494D7B"/>
    <w:rsid w:val="00496F45"/>
    <w:rsid w:val="0049705F"/>
    <w:rsid w:val="004A1E60"/>
    <w:rsid w:val="004A2054"/>
    <w:rsid w:val="004A2215"/>
    <w:rsid w:val="004A5437"/>
    <w:rsid w:val="004B005A"/>
    <w:rsid w:val="004B2057"/>
    <w:rsid w:val="004B3C98"/>
    <w:rsid w:val="004B710F"/>
    <w:rsid w:val="004C4C87"/>
    <w:rsid w:val="004C50BE"/>
    <w:rsid w:val="004C698A"/>
    <w:rsid w:val="004D7EE8"/>
    <w:rsid w:val="004E0E90"/>
    <w:rsid w:val="004E454E"/>
    <w:rsid w:val="004F14DA"/>
    <w:rsid w:val="004F7AEE"/>
    <w:rsid w:val="005012C3"/>
    <w:rsid w:val="0050159B"/>
    <w:rsid w:val="00507D47"/>
    <w:rsid w:val="005340E6"/>
    <w:rsid w:val="00540B3B"/>
    <w:rsid w:val="005413FD"/>
    <w:rsid w:val="0054486E"/>
    <w:rsid w:val="00545ED5"/>
    <w:rsid w:val="00550150"/>
    <w:rsid w:val="00552285"/>
    <w:rsid w:val="0055303D"/>
    <w:rsid w:val="00567A48"/>
    <w:rsid w:val="0057690A"/>
    <w:rsid w:val="0059160D"/>
    <w:rsid w:val="00591825"/>
    <w:rsid w:val="00592BDD"/>
    <w:rsid w:val="0059338F"/>
    <w:rsid w:val="005933E6"/>
    <w:rsid w:val="005A2D4D"/>
    <w:rsid w:val="005A325B"/>
    <w:rsid w:val="005B1A54"/>
    <w:rsid w:val="005B318E"/>
    <w:rsid w:val="005B3530"/>
    <w:rsid w:val="005B3A07"/>
    <w:rsid w:val="005B7DB4"/>
    <w:rsid w:val="005C07B1"/>
    <w:rsid w:val="005C5B2F"/>
    <w:rsid w:val="005C6DF2"/>
    <w:rsid w:val="005D32D5"/>
    <w:rsid w:val="005F0F06"/>
    <w:rsid w:val="005F7539"/>
    <w:rsid w:val="0060192C"/>
    <w:rsid w:val="00603E91"/>
    <w:rsid w:val="006175A9"/>
    <w:rsid w:val="00620BF9"/>
    <w:rsid w:val="00622B2F"/>
    <w:rsid w:val="00630463"/>
    <w:rsid w:val="0063650A"/>
    <w:rsid w:val="00637E5C"/>
    <w:rsid w:val="00640CE4"/>
    <w:rsid w:val="006500A6"/>
    <w:rsid w:val="00651E53"/>
    <w:rsid w:val="00660B03"/>
    <w:rsid w:val="00667CF3"/>
    <w:rsid w:val="006732E3"/>
    <w:rsid w:val="00680058"/>
    <w:rsid w:val="00684BFD"/>
    <w:rsid w:val="00686A07"/>
    <w:rsid w:val="00694471"/>
    <w:rsid w:val="00696616"/>
    <w:rsid w:val="006975CE"/>
    <w:rsid w:val="006A199C"/>
    <w:rsid w:val="006A4FF2"/>
    <w:rsid w:val="006A5341"/>
    <w:rsid w:val="006A7473"/>
    <w:rsid w:val="006B58AF"/>
    <w:rsid w:val="006B6242"/>
    <w:rsid w:val="006C3CF7"/>
    <w:rsid w:val="006C5DB0"/>
    <w:rsid w:val="006D19C3"/>
    <w:rsid w:val="006D3093"/>
    <w:rsid w:val="006D3427"/>
    <w:rsid w:val="006D6ECF"/>
    <w:rsid w:val="006F0417"/>
    <w:rsid w:val="006F128E"/>
    <w:rsid w:val="006F2834"/>
    <w:rsid w:val="006F32CF"/>
    <w:rsid w:val="00704AFF"/>
    <w:rsid w:val="00704E7D"/>
    <w:rsid w:val="00705FD7"/>
    <w:rsid w:val="00707489"/>
    <w:rsid w:val="00714762"/>
    <w:rsid w:val="00714EA7"/>
    <w:rsid w:val="00714F0D"/>
    <w:rsid w:val="00715349"/>
    <w:rsid w:val="00720666"/>
    <w:rsid w:val="007263DD"/>
    <w:rsid w:val="00726757"/>
    <w:rsid w:val="00732796"/>
    <w:rsid w:val="00733D3B"/>
    <w:rsid w:val="007340D4"/>
    <w:rsid w:val="00734A9C"/>
    <w:rsid w:val="00737E8B"/>
    <w:rsid w:val="00745095"/>
    <w:rsid w:val="00754787"/>
    <w:rsid w:val="00761C8B"/>
    <w:rsid w:val="00763D19"/>
    <w:rsid w:val="00767374"/>
    <w:rsid w:val="00771846"/>
    <w:rsid w:val="007863A8"/>
    <w:rsid w:val="00791AD5"/>
    <w:rsid w:val="00795D1F"/>
    <w:rsid w:val="007A07FB"/>
    <w:rsid w:val="007B6D29"/>
    <w:rsid w:val="007C0E75"/>
    <w:rsid w:val="007C5378"/>
    <w:rsid w:val="007D0FA2"/>
    <w:rsid w:val="007D3B9D"/>
    <w:rsid w:val="007D5836"/>
    <w:rsid w:val="007E3B25"/>
    <w:rsid w:val="007E4A9A"/>
    <w:rsid w:val="008034A8"/>
    <w:rsid w:val="00812F70"/>
    <w:rsid w:val="00814177"/>
    <w:rsid w:val="00815386"/>
    <w:rsid w:val="008220B6"/>
    <w:rsid w:val="00827087"/>
    <w:rsid w:val="00834C3A"/>
    <w:rsid w:val="00835F22"/>
    <w:rsid w:val="00836FA8"/>
    <w:rsid w:val="00844407"/>
    <w:rsid w:val="0085033F"/>
    <w:rsid w:val="00850FEF"/>
    <w:rsid w:val="00853665"/>
    <w:rsid w:val="00854B5B"/>
    <w:rsid w:val="00857697"/>
    <w:rsid w:val="00861AA7"/>
    <w:rsid w:val="0086329D"/>
    <w:rsid w:val="008659E5"/>
    <w:rsid w:val="00866E56"/>
    <w:rsid w:val="00870B4D"/>
    <w:rsid w:val="00870FD3"/>
    <w:rsid w:val="008756F2"/>
    <w:rsid w:val="0088081B"/>
    <w:rsid w:val="008809AB"/>
    <w:rsid w:val="00887589"/>
    <w:rsid w:val="00890EFC"/>
    <w:rsid w:val="008A2EC0"/>
    <w:rsid w:val="008A5587"/>
    <w:rsid w:val="008B29FE"/>
    <w:rsid w:val="008B4384"/>
    <w:rsid w:val="008C2780"/>
    <w:rsid w:val="008F5E80"/>
    <w:rsid w:val="00900762"/>
    <w:rsid w:val="009023EE"/>
    <w:rsid w:val="009040D1"/>
    <w:rsid w:val="009108A2"/>
    <w:rsid w:val="009163E4"/>
    <w:rsid w:val="00921487"/>
    <w:rsid w:val="00935CC0"/>
    <w:rsid w:val="00935F47"/>
    <w:rsid w:val="00945333"/>
    <w:rsid w:val="00947FCB"/>
    <w:rsid w:val="009511AB"/>
    <w:rsid w:val="009511BA"/>
    <w:rsid w:val="009545D9"/>
    <w:rsid w:val="00957F6F"/>
    <w:rsid w:val="00966A38"/>
    <w:rsid w:val="0096775B"/>
    <w:rsid w:val="009723A1"/>
    <w:rsid w:val="00981217"/>
    <w:rsid w:val="0098355D"/>
    <w:rsid w:val="00992A02"/>
    <w:rsid w:val="009B54A3"/>
    <w:rsid w:val="009B7748"/>
    <w:rsid w:val="009C075A"/>
    <w:rsid w:val="009C0C94"/>
    <w:rsid w:val="009C19FE"/>
    <w:rsid w:val="009C56D6"/>
    <w:rsid w:val="009C6D84"/>
    <w:rsid w:val="009C782D"/>
    <w:rsid w:val="009D60D1"/>
    <w:rsid w:val="009E0674"/>
    <w:rsid w:val="009E2763"/>
    <w:rsid w:val="009E45C7"/>
    <w:rsid w:val="009F0A4F"/>
    <w:rsid w:val="009F5950"/>
    <w:rsid w:val="00A04A23"/>
    <w:rsid w:val="00A07D15"/>
    <w:rsid w:val="00A116E4"/>
    <w:rsid w:val="00A116FA"/>
    <w:rsid w:val="00A13787"/>
    <w:rsid w:val="00A26B32"/>
    <w:rsid w:val="00A3336E"/>
    <w:rsid w:val="00A33D51"/>
    <w:rsid w:val="00A35354"/>
    <w:rsid w:val="00A45D80"/>
    <w:rsid w:val="00A45DC5"/>
    <w:rsid w:val="00A47BFA"/>
    <w:rsid w:val="00A5449D"/>
    <w:rsid w:val="00A56CEF"/>
    <w:rsid w:val="00A56FE8"/>
    <w:rsid w:val="00A57012"/>
    <w:rsid w:val="00A5787B"/>
    <w:rsid w:val="00A61955"/>
    <w:rsid w:val="00A63BCA"/>
    <w:rsid w:val="00A6460A"/>
    <w:rsid w:val="00A759A7"/>
    <w:rsid w:val="00A76EF9"/>
    <w:rsid w:val="00A806C1"/>
    <w:rsid w:val="00A82F5E"/>
    <w:rsid w:val="00A877DB"/>
    <w:rsid w:val="00A87D48"/>
    <w:rsid w:val="00A941D5"/>
    <w:rsid w:val="00A9438E"/>
    <w:rsid w:val="00AA3F93"/>
    <w:rsid w:val="00AA66C2"/>
    <w:rsid w:val="00AA6E79"/>
    <w:rsid w:val="00AB1FAE"/>
    <w:rsid w:val="00AB6AB5"/>
    <w:rsid w:val="00AB7ABE"/>
    <w:rsid w:val="00AC2243"/>
    <w:rsid w:val="00AC7D91"/>
    <w:rsid w:val="00AD6E26"/>
    <w:rsid w:val="00AD7DB9"/>
    <w:rsid w:val="00AE190E"/>
    <w:rsid w:val="00AE432A"/>
    <w:rsid w:val="00AE574F"/>
    <w:rsid w:val="00AE772C"/>
    <w:rsid w:val="00B00B40"/>
    <w:rsid w:val="00B010EC"/>
    <w:rsid w:val="00B02AFC"/>
    <w:rsid w:val="00B07A0D"/>
    <w:rsid w:val="00B07E0C"/>
    <w:rsid w:val="00B12446"/>
    <w:rsid w:val="00B13787"/>
    <w:rsid w:val="00B151B3"/>
    <w:rsid w:val="00B1585D"/>
    <w:rsid w:val="00B164F8"/>
    <w:rsid w:val="00B16E51"/>
    <w:rsid w:val="00B21210"/>
    <w:rsid w:val="00B22223"/>
    <w:rsid w:val="00B23033"/>
    <w:rsid w:val="00B27D56"/>
    <w:rsid w:val="00B43440"/>
    <w:rsid w:val="00B452A9"/>
    <w:rsid w:val="00B46620"/>
    <w:rsid w:val="00B47A5F"/>
    <w:rsid w:val="00B51FAE"/>
    <w:rsid w:val="00B57C0F"/>
    <w:rsid w:val="00B607EF"/>
    <w:rsid w:val="00B61128"/>
    <w:rsid w:val="00B61B41"/>
    <w:rsid w:val="00B661DD"/>
    <w:rsid w:val="00B664D5"/>
    <w:rsid w:val="00B67A21"/>
    <w:rsid w:val="00B67B51"/>
    <w:rsid w:val="00B72D2B"/>
    <w:rsid w:val="00B80B95"/>
    <w:rsid w:val="00B80FC8"/>
    <w:rsid w:val="00B8126C"/>
    <w:rsid w:val="00B81BB6"/>
    <w:rsid w:val="00B81EE0"/>
    <w:rsid w:val="00B87DEF"/>
    <w:rsid w:val="00B91834"/>
    <w:rsid w:val="00B918B8"/>
    <w:rsid w:val="00B941E0"/>
    <w:rsid w:val="00B944BB"/>
    <w:rsid w:val="00B94732"/>
    <w:rsid w:val="00B958C2"/>
    <w:rsid w:val="00BA5909"/>
    <w:rsid w:val="00BA6513"/>
    <w:rsid w:val="00BA7E69"/>
    <w:rsid w:val="00BB4CA3"/>
    <w:rsid w:val="00BB78E0"/>
    <w:rsid w:val="00BC13E3"/>
    <w:rsid w:val="00BC5D84"/>
    <w:rsid w:val="00BC5FA1"/>
    <w:rsid w:val="00BD34D4"/>
    <w:rsid w:val="00BD3CAC"/>
    <w:rsid w:val="00BD64F4"/>
    <w:rsid w:val="00BE1952"/>
    <w:rsid w:val="00BE565D"/>
    <w:rsid w:val="00BF02AA"/>
    <w:rsid w:val="00BF0ECC"/>
    <w:rsid w:val="00C013FF"/>
    <w:rsid w:val="00C01881"/>
    <w:rsid w:val="00C03B03"/>
    <w:rsid w:val="00C11F6F"/>
    <w:rsid w:val="00C12578"/>
    <w:rsid w:val="00C14025"/>
    <w:rsid w:val="00C16FBB"/>
    <w:rsid w:val="00C200B2"/>
    <w:rsid w:val="00C25F1F"/>
    <w:rsid w:val="00C27013"/>
    <w:rsid w:val="00C54C48"/>
    <w:rsid w:val="00C55490"/>
    <w:rsid w:val="00C55BDA"/>
    <w:rsid w:val="00C560F0"/>
    <w:rsid w:val="00C568B5"/>
    <w:rsid w:val="00C63F1F"/>
    <w:rsid w:val="00C721FD"/>
    <w:rsid w:val="00C80A6C"/>
    <w:rsid w:val="00C829AD"/>
    <w:rsid w:val="00C868D6"/>
    <w:rsid w:val="00CA035A"/>
    <w:rsid w:val="00CA1224"/>
    <w:rsid w:val="00CA58DB"/>
    <w:rsid w:val="00CA5DBF"/>
    <w:rsid w:val="00CB0023"/>
    <w:rsid w:val="00CB765A"/>
    <w:rsid w:val="00CC1A58"/>
    <w:rsid w:val="00CC4534"/>
    <w:rsid w:val="00CE6EBA"/>
    <w:rsid w:val="00CE7696"/>
    <w:rsid w:val="00CF4B53"/>
    <w:rsid w:val="00D02AB3"/>
    <w:rsid w:val="00D02B2E"/>
    <w:rsid w:val="00D05658"/>
    <w:rsid w:val="00D1096B"/>
    <w:rsid w:val="00D118F9"/>
    <w:rsid w:val="00D12CDE"/>
    <w:rsid w:val="00D209D3"/>
    <w:rsid w:val="00D24B4E"/>
    <w:rsid w:val="00D35AA7"/>
    <w:rsid w:val="00D36EC6"/>
    <w:rsid w:val="00D409A3"/>
    <w:rsid w:val="00D42079"/>
    <w:rsid w:val="00D43299"/>
    <w:rsid w:val="00D47779"/>
    <w:rsid w:val="00D55AAB"/>
    <w:rsid w:val="00D63561"/>
    <w:rsid w:val="00D709AA"/>
    <w:rsid w:val="00D73538"/>
    <w:rsid w:val="00D800DC"/>
    <w:rsid w:val="00D80425"/>
    <w:rsid w:val="00D82A57"/>
    <w:rsid w:val="00D84C4A"/>
    <w:rsid w:val="00D9327D"/>
    <w:rsid w:val="00DA0B86"/>
    <w:rsid w:val="00DA1666"/>
    <w:rsid w:val="00DB20B4"/>
    <w:rsid w:val="00DB251B"/>
    <w:rsid w:val="00DB6BB2"/>
    <w:rsid w:val="00DC07AA"/>
    <w:rsid w:val="00DC26A0"/>
    <w:rsid w:val="00DC4699"/>
    <w:rsid w:val="00DD6EA2"/>
    <w:rsid w:val="00DE096F"/>
    <w:rsid w:val="00DE26DD"/>
    <w:rsid w:val="00DE27EC"/>
    <w:rsid w:val="00DE2F6C"/>
    <w:rsid w:val="00DE7977"/>
    <w:rsid w:val="00DF56E8"/>
    <w:rsid w:val="00DF6199"/>
    <w:rsid w:val="00E01205"/>
    <w:rsid w:val="00E035B0"/>
    <w:rsid w:val="00E04724"/>
    <w:rsid w:val="00E05E84"/>
    <w:rsid w:val="00E10187"/>
    <w:rsid w:val="00E26074"/>
    <w:rsid w:val="00E32BD0"/>
    <w:rsid w:val="00E400DF"/>
    <w:rsid w:val="00E469B1"/>
    <w:rsid w:val="00E46F0A"/>
    <w:rsid w:val="00E50CEB"/>
    <w:rsid w:val="00E61FA7"/>
    <w:rsid w:val="00E661B0"/>
    <w:rsid w:val="00E66BBC"/>
    <w:rsid w:val="00E752CD"/>
    <w:rsid w:val="00E80C6A"/>
    <w:rsid w:val="00E81A60"/>
    <w:rsid w:val="00E81BEF"/>
    <w:rsid w:val="00E917DC"/>
    <w:rsid w:val="00E97C08"/>
    <w:rsid w:val="00EA0526"/>
    <w:rsid w:val="00EA59FA"/>
    <w:rsid w:val="00EA5F90"/>
    <w:rsid w:val="00EB52D9"/>
    <w:rsid w:val="00EC14F1"/>
    <w:rsid w:val="00EC50DA"/>
    <w:rsid w:val="00ED2E9F"/>
    <w:rsid w:val="00ED3627"/>
    <w:rsid w:val="00ED4077"/>
    <w:rsid w:val="00EE04CF"/>
    <w:rsid w:val="00EE2F6B"/>
    <w:rsid w:val="00EE3EC9"/>
    <w:rsid w:val="00EF5CBF"/>
    <w:rsid w:val="00EF767D"/>
    <w:rsid w:val="00F0218B"/>
    <w:rsid w:val="00F034E6"/>
    <w:rsid w:val="00F10E17"/>
    <w:rsid w:val="00F12659"/>
    <w:rsid w:val="00F232DC"/>
    <w:rsid w:val="00F25E6C"/>
    <w:rsid w:val="00F364E3"/>
    <w:rsid w:val="00F41AAB"/>
    <w:rsid w:val="00F47326"/>
    <w:rsid w:val="00F51E91"/>
    <w:rsid w:val="00F615DE"/>
    <w:rsid w:val="00F721DE"/>
    <w:rsid w:val="00F77B80"/>
    <w:rsid w:val="00F814C9"/>
    <w:rsid w:val="00F81DF8"/>
    <w:rsid w:val="00F856D9"/>
    <w:rsid w:val="00F87B0C"/>
    <w:rsid w:val="00F90572"/>
    <w:rsid w:val="00F93D71"/>
    <w:rsid w:val="00F95606"/>
    <w:rsid w:val="00FA026E"/>
    <w:rsid w:val="00FA4703"/>
    <w:rsid w:val="00FA5817"/>
    <w:rsid w:val="00FA5F09"/>
    <w:rsid w:val="00FA6612"/>
    <w:rsid w:val="00FB4645"/>
    <w:rsid w:val="00FB56CE"/>
    <w:rsid w:val="00FC5199"/>
    <w:rsid w:val="00FC7804"/>
    <w:rsid w:val="00FD3D18"/>
    <w:rsid w:val="00FE088C"/>
    <w:rsid w:val="00FE3A63"/>
    <w:rsid w:val="00FE5536"/>
    <w:rsid w:val="00FE7577"/>
    <w:rsid w:val="00FF4076"/>
    <w:rsid w:val="00FF4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6017"/>
    <o:shapelayout v:ext="edit">
      <o:idmap v:ext="edit" data="1"/>
    </o:shapelayout>
  </w:shapeDefaults>
  <w:decimalSymbol w:val="."/>
  <w:listSeparator w:val=","/>
  <w14:docId w14:val="25E61161"/>
  <w14:defaultImageDpi w14:val="330"/>
  <w15:docId w15:val="{34F547D3-AB01-4082-BA08-322B451A3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2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55D"/>
    <w:pPr>
      <w:tabs>
        <w:tab w:val="center" w:pos="4320"/>
        <w:tab w:val="right" w:pos="8640"/>
      </w:tabs>
    </w:pPr>
  </w:style>
  <w:style w:type="character" w:customStyle="1" w:styleId="HeaderChar">
    <w:name w:val="Header Char"/>
    <w:basedOn w:val="DefaultParagraphFont"/>
    <w:link w:val="Header"/>
    <w:uiPriority w:val="99"/>
    <w:rsid w:val="0098355D"/>
  </w:style>
  <w:style w:type="paragraph" w:styleId="Footer">
    <w:name w:val="footer"/>
    <w:basedOn w:val="Normal"/>
    <w:link w:val="FooterChar"/>
    <w:uiPriority w:val="99"/>
    <w:unhideWhenUsed/>
    <w:rsid w:val="0098355D"/>
    <w:pPr>
      <w:tabs>
        <w:tab w:val="center" w:pos="4320"/>
        <w:tab w:val="right" w:pos="8640"/>
      </w:tabs>
    </w:pPr>
  </w:style>
  <w:style w:type="character" w:customStyle="1" w:styleId="FooterChar">
    <w:name w:val="Footer Char"/>
    <w:basedOn w:val="DefaultParagraphFont"/>
    <w:link w:val="Footer"/>
    <w:uiPriority w:val="99"/>
    <w:rsid w:val="0098355D"/>
  </w:style>
  <w:style w:type="paragraph" w:styleId="BalloonText">
    <w:name w:val="Balloon Text"/>
    <w:basedOn w:val="Normal"/>
    <w:link w:val="BalloonTextChar"/>
    <w:uiPriority w:val="99"/>
    <w:semiHidden/>
    <w:unhideWhenUsed/>
    <w:rsid w:val="009835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355D"/>
    <w:rPr>
      <w:rFonts w:ascii="Lucida Grande" w:hAnsi="Lucida Grande" w:cs="Lucida Grande"/>
      <w:sz w:val="18"/>
      <w:szCs w:val="18"/>
    </w:rPr>
  </w:style>
  <w:style w:type="paragraph" w:customStyle="1" w:styleId="Default">
    <w:name w:val="Default"/>
    <w:rsid w:val="005012C3"/>
    <w:pPr>
      <w:widowControl w:val="0"/>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5012C3"/>
    <w:rPr>
      <w:color w:val="0000FF" w:themeColor="hyperlink"/>
      <w:u w:val="single"/>
    </w:rPr>
  </w:style>
  <w:style w:type="paragraph" w:styleId="ListParagraph">
    <w:name w:val="List Paragraph"/>
    <w:basedOn w:val="Normal"/>
    <w:uiPriority w:val="34"/>
    <w:qFormat/>
    <w:rsid w:val="00083A77"/>
    <w:pPr>
      <w:ind w:left="720"/>
      <w:contextualSpacing/>
    </w:pPr>
  </w:style>
  <w:style w:type="character" w:customStyle="1" w:styleId="UnresolvedMention1">
    <w:name w:val="Unresolved Mention1"/>
    <w:basedOn w:val="DefaultParagraphFont"/>
    <w:uiPriority w:val="99"/>
    <w:semiHidden/>
    <w:unhideWhenUsed/>
    <w:rsid w:val="00EA0526"/>
    <w:rPr>
      <w:color w:val="605E5C"/>
      <w:shd w:val="clear" w:color="auto" w:fill="E1DFDD"/>
    </w:rPr>
  </w:style>
  <w:style w:type="table" w:styleId="TableGrid">
    <w:name w:val="Table Grid"/>
    <w:basedOn w:val="TableNormal"/>
    <w:uiPriority w:val="59"/>
    <w:rsid w:val="00B15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2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551">
      <w:bodyDiv w:val="1"/>
      <w:marLeft w:val="0"/>
      <w:marRight w:val="0"/>
      <w:marTop w:val="0"/>
      <w:marBottom w:val="0"/>
      <w:divBdr>
        <w:top w:val="none" w:sz="0" w:space="0" w:color="auto"/>
        <w:left w:val="none" w:sz="0" w:space="0" w:color="auto"/>
        <w:bottom w:val="none" w:sz="0" w:space="0" w:color="auto"/>
        <w:right w:val="none" w:sz="0" w:space="0" w:color="auto"/>
      </w:divBdr>
    </w:div>
    <w:div w:id="53430701">
      <w:bodyDiv w:val="1"/>
      <w:marLeft w:val="0"/>
      <w:marRight w:val="0"/>
      <w:marTop w:val="0"/>
      <w:marBottom w:val="0"/>
      <w:divBdr>
        <w:top w:val="none" w:sz="0" w:space="0" w:color="auto"/>
        <w:left w:val="none" w:sz="0" w:space="0" w:color="auto"/>
        <w:bottom w:val="none" w:sz="0" w:space="0" w:color="auto"/>
        <w:right w:val="none" w:sz="0" w:space="0" w:color="auto"/>
      </w:divBdr>
    </w:div>
    <w:div w:id="72822586">
      <w:bodyDiv w:val="1"/>
      <w:marLeft w:val="0"/>
      <w:marRight w:val="0"/>
      <w:marTop w:val="0"/>
      <w:marBottom w:val="0"/>
      <w:divBdr>
        <w:top w:val="none" w:sz="0" w:space="0" w:color="auto"/>
        <w:left w:val="none" w:sz="0" w:space="0" w:color="auto"/>
        <w:bottom w:val="none" w:sz="0" w:space="0" w:color="auto"/>
        <w:right w:val="none" w:sz="0" w:space="0" w:color="auto"/>
      </w:divBdr>
    </w:div>
    <w:div w:id="199056265">
      <w:bodyDiv w:val="1"/>
      <w:marLeft w:val="0"/>
      <w:marRight w:val="0"/>
      <w:marTop w:val="0"/>
      <w:marBottom w:val="0"/>
      <w:divBdr>
        <w:top w:val="none" w:sz="0" w:space="0" w:color="auto"/>
        <w:left w:val="none" w:sz="0" w:space="0" w:color="auto"/>
        <w:bottom w:val="none" w:sz="0" w:space="0" w:color="auto"/>
        <w:right w:val="none" w:sz="0" w:space="0" w:color="auto"/>
      </w:divBdr>
    </w:div>
    <w:div w:id="286159500">
      <w:bodyDiv w:val="1"/>
      <w:marLeft w:val="0"/>
      <w:marRight w:val="0"/>
      <w:marTop w:val="0"/>
      <w:marBottom w:val="0"/>
      <w:divBdr>
        <w:top w:val="none" w:sz="0" w:space="0" w:color="auto"/>
        <w:left w:val="none" w:sz="0" w:space="0" w:color="auto"/>
        <w:bottom w:val="none" w:sz="0" w:space="0" w:color="auto"/>
        <w:right w:val="none" w:sz="0" w:space="0" w:color="auto"/>
      </w:divBdr>
    </w:div>
    <w:div w:id="367729607">
      <w:bodyDiv w:val="1"/>
      <w:marLeft w:val="0"/>
      <w:marRight w:val="0"/>
      <w:marTop w:val="0"/>
      <w:marBottom w:val="0"/>
      <w:divBdr>
        <w:top w:val="none" w:sz="0" w:space="0" w:color="auto"/>
        <w:left w:val="none" w:sz="0" w:space="0" w:color="auto"/>
        <w:bottom w:val="none" w:sz="0" w:space="0" w:color="auto"/>
        <w:right w:val="none" w:sz="0" w:space="0" w:color="auto"/>
      </w:divBdr>
    </w:div>
    <w:div w:id="400058007">
      <w:bodyDiv w:val="1"/>
      <w:marLeft w:val="0"/>
      <w:marRight w:val="0"/>
      <w:marTop w:val="0"/>
      <w:marBottom w:val="0"/>
      <w:divBdr>
        <w:top w:val="none" w:sz="0" w:space="0" w:color="auto"/>
        <w:left w:val="none" w:sz="0" w:space="0" w:color="auto"/>
        <w:bottom w:val="none" w:sz="0" w:space="0" w:color="auto"/>
        <w:right w:val="none" w:sz="0" w:space="0" w:color="auto"/>
      </w:divBdr>
    </w:div>
    <w:div w:id="417021676">
      <w:bodyDiv w:val="1"/>
      <w:marLeft w:val="0"/>
      <w:marRight w:val="0"/>
      <w:marTop w:val="0"/>
      <w:marBottom w:val="0"/>
      <w:divBdr>
        <w:top w:val="none" w:sz="0" w:space="0" w:color="auto"/>
        <w:left w:val="none" w:sz="0" w:space="0" w:color="auto"/>
        <w:bottom w:val="none" w:sz="0" w:space="0" w:color="auto"/>
        <w:right w:val="none" w:sz="0" w:space="0" w:color="auto"/>
      </w:divBdr>
    </w:div>
    <w:div w:id="539441363">
      <w:bodyDiv w:val="1"/>
      <w:marLeft w:val="0"/>
      <w:marRight w:val="0"/>
      <w:marTop w:val="0"/>
      <w:marBottom w:val="0"/>
      <w:divBdr>
        <w:top w:val="none" w:sz="0" w:space="0" w:color="auto"/>
        <w:left w:val="none" w:sz="0" w:space="0" w:color="auto"/>
        <w:bottom w:val="none" w:sz="0" w:space="0" w:color="auto"/>
        <w:right w:val="none" w:sz="0" w:space="0" w:color="auto"/>
      </w:divBdr>
    </w:div>
    <w:div w:id="546837133">
      <w:bodyDiv w:val="1"/>
      <w:marLeft w:val="0"/>
      <w:marRight w:val="0"/>
      <w:marTop w:val="0"/>
      <w:marBottom w:val="0"/>
      <w:divBdr>
        <w:top w:val="none" w:sz="0" w:space="0" w:color="auto"/>
        <w:left w:val="none" w:sz="0" w:space="0" w:color="auto"/>
        <w:bottom w:val="none" w:sz="0" w:space="0" w:color="auto"/>
        <w:right w:val="none" w:sz="0" w:space="0" w:color="auto"/>
      </w:divBdr>
    </w:div>
    <w:div w:id="629282068">
      <w:bodyDiv w:val="1"/>
      <w:marLeft w:val="0"/>
      <w:marRight w:val="0"/>
      <w:marTop w:val="0"/>
      <w:marBottom w:val="0"/>
      <w:divBdr>
        <w:top w:val="none" w:sz="0" w:space="0" w:color="auto"/>
        <w:left w:val="none" w:sz="0" w:space="0" w:color="auto"/>
        <w:bottom w:val="none" w:sz="0" w:space="0" w:color="auto"/>
        <w:right w:val="none" w:sz="0" w:space="0" w:color="auto"/>
      </w:divBdr>
    </w:div>
    <w:div w:id="715473561">
      <w:bodyDiv w:val="1"/>
      <w:marLeft w:val="0"/>
      <w:marRight w:val="0"/>
      <w:marTop w:val="0"/>
      <w:marBottom w:val="0"/>
      <w:divBdr>
        <w:top w:val="none" w:sz="0" w:space="0" w:color="auto"/>
        <w:left w:val="none" w:sz="0" w:space="0" w:color="auto"/>
        <w:bottom w:val="none" w:sz="0" w:space="0" w:color="auto"/>
        <w:right w:val="none" w:sz="0" w:space="0" w:color="auto"/>
      </w:divBdr>
    </w:div>
    <w:div w:id="805585694">
      <w:bodyDiv w:val="1"/>
      <w:marLeft w:val="0"/>
      <w:marRight w:val="0"/>
      <w:marTop w:val="0"/>
      <w:marBottom w:val="0"/>
      <w:divBdr>
        <w:top w:val="none" w:sz="0" w:space="0" w:color="auto"/>
        <w:left w:val="none" w:sz="0" w:space="0" w:color="auto"/>
        <w:bottom w:val="none" w:sz="0" w:space="0" w:color="auto"/>
        <w:right w:val="none" w:sz="0" w:space="0" w:color="auto"/>
      </w:divBdr>
    </w:div>
    <w:div w:id="831917213">
      <w:bodyDiv w:val="1"/>
      <w:marLeft w:val="0"/>
      <w:marRight w:val="0"/>
      <w:marTop w:val="0"/>
      <w:marBottom w:val="0"/>
      <w:divBdr>
        <w:top w:val="none" w:sz="0" w:space="0" w:color="auto"/>
        <w:left w:val="none" w:sz="0" w:space="0" w:color="auto"/>
        <w:bottom w:val="none" w:sz="0" w:space="0" w:color="auto"/>
        <w:right w:val="none" w:sz="0" w:space="0" w:color="auto"/>
      </w:divBdr>
    </w:div>
    <w:div w:id="1030185214">
      <w:bodyDiv w:val="1"/>
      <w:marLeft w:val="0"/>
      <w:marRight w:val="0"/>
      <w:marTop w:val="0"/>
      <w:marBottom w:val="0"/>
      <w:divBdr>
        <w:top w:val="none" w:sz="0" w:space="0" w:color="auto"/>
        <w:left w:val="none" w:sz="0" w:space="0" w:color="auto"/>
        <w:bottom w:val="none" w:sz="0" w:space="0" w:color="auto"/>
        <w:right w:val="none" w:sz="0" w:space="0" w:color="auto"/>
      </w:divBdr>
    </w:div>
    <w:div w:id="1264076063">
      <w:bodyDiv w:val="1"/>
      <w:marLeft w:val="0"/>
      <w:marRight w:val="0"/>
      <w:marTop w:val="0"/>
      <w:marBottom w:val="0"/>
      <w:divBdr>
        <w:top w:val="none" w:sz="0" w:space="0" w:color="auto"/>
        <w:left w:val="none" w:sz="0" w:space="0" w:color="auto"/>
        <w:bottom w:val="none" w:sz="0" w:space="0" w:color="auto"/>
        <w:right w:val="none" w:sz="0" w:space="0" w:color="auto"/>
      </w:divBdr>
    </w:div>
    <w:div w:id="1599168709">
      <w:bodyDiv w:val="1"/>
      <w:marLeft w:val="0"/>
      <w:marRight w:val="0"/>
      <w:marTop w:val="0"/>
      <w:marBottom w:val="0"/>
      <w:divBdr>
        <w:top w:val="none" w:sz="0" w:space="0" w:color="auto"/>
        <w:left w:val="none" w:sz="0" w:space="0" w:color="auto"/>
        <w:bottom w:val="none" w:sz="0" w:space="0" w:color="auto"/>
        <w:right w:val="none" w:sz="0" w:space="0" w:color="auto"/>
      </w:divBdr>
    </w:div>
    <w:div w:id="1689409421">
      <w:bodyDiv w:val="1"/>
      <w:marLeft w:val="0"/>
      <w:marRight w:val="0"/>
      <w:marTop w:val="0"/>
      <w:marBottom w:val="0"/>
      <w:divBdr>
        <w:top w:val="none" w:sz="0" w:space="0" w:color="auto"/>
        <w:left w:val="none" w:sz="0" w:space="0" w:color="auto"/>
        <w:bottom w:val="none" w:sz="0" w:space="0" w:color="auto"/>
        <w:right w:val="none" w:sz="0" w:space="0" w:color="auto"/>
      </w:divBdr>
    </w:div>
    <w:div w:id="1800806221">
      <w:bodyDiv w:val="1"/>
      <w:marLeft w:val="0"/>
      <w:marRight w:val="0"/>
      <w:marTop w:val="0"/>
      <w:marBottom w:val="0"/>
      <w:divBdr>
        <w:top w:val="none" w:sz="0" w:space="0" w:color="auto"/>
        <w:left w:val="none" w:sz="0" w:space="0" w:color="auto"/>
        <w:bottom w:val="none" w:sz="0" w:space="0" w:color="auto"/>
        <w:right w:val="none" w:sz="0" w:space="0" w:color="auto"/>
      </w:divBdr>
    </w:div>
    <w:div w:id="1915048726">
      <w:bodyDiv w:val="1"/>
      <w:marLeft w:val="0"/>
      <w:marRight w:val="0"/>
      <w:marTop w:val="0"/>
      <w:marBottom w:val="0"/>
      <w:divBdr>
        <w:top w:val="none" w:sz="0" w:space="0" w:color="auto"/>
        <w:left w:val="none" w:sz="0" w:space="0" w:color="auto"/>
        <w:bottom w:val="none" w:sz="0" w:space="0" w:color="auto"/>
        <w:right w:val="none" w:sz="0" w:space="0" w:color="auto"/>
      </w:divBdr>
    </w:div>
    <w:div w:id="1937515776">
      <w:bodyDiv w:val="1"/>
      <w:marLeft w:val="0"/>
      <w:marRight w:val="0"/>
      <w:marTop w:val="0"/>
      <w:marBottom w:val="0"/>
      <w:divBdr>
        <w:top w:val="none" w:sz="0" w:space="0" w:color="auto"/>
        <w:left w:val="none" w:sz="0" w:space="0" w:color="auto"/>
        <w:bottom w:val="none" w:sz="0" w:space="0" w:color="auto"/>
        <w:right w:val="none" w:sz="0" w:space="0" w:color="auto"/>
      </w:divBdr>
    </w:div>
    <w:div w:id="1947078323">
      <w:bodyDiv w:val="1"/>
      <w:marLeft w:val="0"/>
      <w:marRight w:val="0"/>
      <w:marTop w:val="0"/>
      <w:marBottom w:val="0"/>
      <w:divBdr>
        <w:top w:val="none" w:sz="0" w:space="0" w:color="auto"/>
        <w:left w:val="none" w:sz="0" w:space="0" w:color="auto"/>
        <w:bottom w:val="none" w:sz="0" w:space="0" w:color="auto"/>
        <w:right w:val="none" w:sz="0" w:space="0" w:color="auto"/>
      </w:divBdr>
    </w:div>
    <w:div w:id="1949584559">
      <w:bodyDiv w:val="1"/>
      <w:marLeft w:val="0"/>
      <w:marRight w:val="0"/>
      <w:marTop w:val="0"/>
      <w:marBottom w:val="0"/>
      <w:divBdr>
        <w:top w:val="none" w:sz="0" w:space="0" w:color="auto"/>
        <w:left w:val="none" w:sz="0" w:space="0" w:color="auto"/>
        <w:bottom w:val="none" w:sz="0" w:space="0" w:color="auto"/>
        <w:right w:val="none" w:sz="0" w:space="0" w:color="auto"/>
      </w:divBdr>
    </w:div>
    <w:div w:id="1963069032">
      <w:bodyDiv w:val="1"/>
      <w:marLeft w:val="0"/>
      <w:marRight w:val="0"/>
      <w:marTop w:val="0"/>
      <w:marBottom w:val="0"/>
      <w:divBdr>
        <w:top w:val="none" w:sz="0" w:space="0" w:color="auto"/>
        <w:left w:val="none" w:sz="0" w:space="0" w:color="auto"/>
        <w:bottom w:val="none" w:sz="0" w:space="0" w:color="auto"/>
        <w:right w:val="none" w:sz="0" w:space="0" w:color="auto"/>
      </w:divBdr>
    </w:div>
    <w:div w:id="1980643688">
      <w:bodyDiv w:val="1"/>
      <w:marLeft w:val="0"/>
      <w:marRight w:val="0"/>
      <w:marTop w:val="0"/>
      <w:marBottom w:val="0"/>
      <w:divBdr>
        <w:top w:val="none" w:sz="0" w:space="0" w:color="auto"/>
        <w:left w:val="none" w:sz="0" w:space="0" w:color="auto"/>
        <w:bottom w:val="none" w:sz="0" w:space="0" w:color="auto"/>
        <w:right w:val="none" w:sz="0" w:space="0" w:color="auto"/>
      </w:divBdr>
    </w:div>
    <w:div w:id="21452662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DFDEE-D418-445F-BCE1-6D6083A2A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Somerset County</Company>
  <LinksUpToDate>false</LinksUpToDate>
  <CharactersWithSpaces>3961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 Backman</dc:creator>
  <cp:lastModifiedBy>Kimberly Cowart</cp:lastModifiedBy>
  <cp:revision>7</cp:revision>
  <cp:lastPrinted>2022-05-06T13:46:00Z</cp:lastPrinted>
  <dcterms:created xsi:type="dcterms:W3CDTF">2023-07-06T18:21:00Z</dcterms:created>
  <dcterms:modified xsi:type="dcterms:W3CDTF">2023-07-13T15:05:00Z</dcterms:modified>
</cp:coreProperties>
</file>